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BC" w:rsidRPr="002E29BC" w:rsidRDefault="002E29BC" w:rsidP="002E29BC">
      <w:pPr>
        <w:shd w:val="clear" w:color="auto" w:fill="FFFFFF"/>
        <w:spacing w:line="288" w:lineRule="atLeast"/>
        <w:jc w:val="center"/>
        <w:outlineLvl w:val="1"/>
        <w:rPr>
          <w:rFonts w:eastAsia="Times New Roman"/>
          <w:b/>
          <w:bCs/>
          <w:color w:val="333333"/>
          <w:lang w:eastAsia="ru-RU"/>
        </w:rPr>
      </w:pPr>
      <w:bookmarkStart w:id="0" w:name="_GoBack"/>
      <w:bookmarkEnd w:id="0"/>
      <w:r w:rsidRPr="002E29BC">
        <w:rPr>
          <w:rFonts w:eastAsia="Times New Roman"/>
          <w:b/>
          <w:bCs/>
          <w:color w:val="333333"/>
          <w:lang w:eastAsia="ru-RU"/>
        </w:rPr>
        <w:t>Методические рекомендации по определению доступности объектов и адаптации услуг, предоставляемых населению, с учетом особых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1</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ОБЩИЕ ПОЛОЖЕНИЯ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Настоящие Методические рекомендации по определению доступности объектов и адаптации услуг, предоставляемых населению, с учетом особых потребностей инвалидов (далее – Методические рекомендации) разработаны в целях создания условий для дальнейшего устойчивого развития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жизнедеятельности для инвалидов и физически ослабленных лиц (далее – </w:t>
      </w:r>
      <w:proofErr w:type="spellStart"/>
      <w:r w:rsidRPr="002E29BC">
        <w:rPr>
          <w:rFonts w:eastAsia="Times New Roman"/>
          <w:color w:val="333333"/>
          <w:lang w:eastAsia="ru-RU"/>
        </w:rPr>
        <w:t>безбарьерная</w:t>
      </w:r>
      <w:proofErr w:type="spellEnd"/>
      <w:r w:rsidRPr="002E29BC">
        <w:rPr>
          <w:rFonts w:eastAsia="Times New Roman"/>
          <w:color w:val="333333"/>
          <w:lang w:eastAsia="ru-RU"/>
        </w:rPr>
        <w:t xml:space="preserve"> среда), обеспечения им равных с другими гражданами возможностей для реализации прав и свобод, разностороннего участия в жизни общества, социальной интеграции, а также получения необходимых услуг для повышения уровня и качества жизни в рамках реализации подпрограммы «</w:t>
      </w:r>
      <w:proofErr w:type="spellStart"/>
      <w:r w:rsidRPr="002E29BC">
        <w:rPr>
          <w:rFonts w:eastAsia="Times New Roman"/>
          <w:color w:val="333333"/>
          <w:lang w:eastAsia="ru-RU"/>
        </w:rPr>
        <w:t>Безбарьерная</w:t>
      </w:r>
      <w:proofErr w:type="spellEnd"/>
      <w:r w:rsidRPr="002E29BC">
        <w:rPr>
          <w:rFonts w:eastAsia="Times New Roman"/>
          <w:color w:val="333333"/>
          <w:lang w:eastAsia="ru-RU"/>
        </w:rPr>
        <w:t xml:space="preserve"> среда жизнедеятельности инвалидов и физически ослабленных лиц» Государственной программы о социальной защите и содействии занятости населения на 2016–</w:t>
      </w:r>
      <w:r w:rsidRPr="002E29BC">
        <w:rPr>
          <w:rFonts w:eastAsia="Times New Roman"/>
          <w:color w:val="333333"/>
          <w:lang w:eastAsia="ru-RU"/>
        </w:rPr>
        <w:br/>
        <w:t>2020 годы.</w:t>
      </w:r>
    </w:p>
    <w:p w:rsidR="002E29BC" w:rsidRPr="002E29BC" w:rsidRDefault="002E29BC" w:rsidP="002E29BC">
      <w:pPr>
        <w:numPr>
          <w:ilvl w:val="0"/>
          <w:numId w:val="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 реконструируемых, подлежащих капитальному ремонту и </w:t>
      </w:r>
      <w:proofErr w:type="gramStart"/>
      <w:r w:rsidRPr="002E29BC">
        <w:rPr>
          <w:rFonts w:eastAsia="Times New Roman"/>
          <w:color w:val="333333"/>
          <w:lang w:eastAsia="ru-RU"/>
        </w:rPr>
        <w:t>приспосабливаемых зданий</w:t>
      </w:r>
      <w:proofErr w:type="gramEnd"/>
      <w:r w:rsidRPr="002E29BC">
        <w:rPr>
          <w:rFonts w:eastAsia="Times New Roman"/>
          <w:color w:val="333333"/>
          <w:lang w:eastAsia="ru-RU"/>
        </w:rPr>
        <w:t xml:space="preserve"> и сооружений. Они распространяются на функционально-планировочные элементы зданий и сооружений, их участки или отдельные помещения, доступные для инвалидов и физически ослабленных лиц (входные узлы, коммуникации, пути эвакуации, помещения (зоны) обслуживания и др.).</w:t>
      </w:r>
    </w:p>
    <w:p w:rsidR="002E29BC" w:rsidRPr="002E29BC" w:rsidRDefault="002E29BC" w:rsidP="002E29BC">
      <w:pPr>
        <w:numPr>
          <w:ilvl w:val="0"/>
          <w:numId w:val="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Методические рекомендации разработаны с учетом требований и норм международных документов в области обеспечения прав и социальной защиты инвалидов, в том числе Конвенции о правах инвалидов, действующих нормативных правовых актов Республики Беларусь, а также технических нормативных правовых актов, строительных, санитарных, противопожарных и иных норм в области доступности для инвалидов объектов и услуг.</w:t>
      </w:r>
    </w:p>
    <w:p w:rsidR="002E29BC" w:rsidRPr="002E29BC" w:rsidRDefault="002E29BC" w:rsidP="002E29BC">
      <w:pPr>
        <w:numPr>
          <w:ilvl w:val="0"/>
          <w:numId w:val="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lastRenderedPageBreak/>
        <w:t xml:space="preserve">Методические рекомендации предназначены для практического применения в работе при решении вопросов, касающихся создания и развития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и обеспечения доступности объектов и услуг для инвалидов и распространяются на: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республиканские органы государственного управления, местные исполнительные и распорядительные органы, местные Советы депутатов,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руководителей и специалистов организаций, оказывающих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проектные организации, осуществляющие разработку объектов промышленного, жилищно-гражданского назначения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общественные объединения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2</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ОСНОВНЫЕ ТЕРМИНЫ И ИХ ОПРЕДЕЛЕНИЯ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2"/>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В Методических рекомендациях применяются следующие термины и их определения: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ассистивные</w:t>
      </w:r>
      <w:proofErr w:type="spellEnd"/>
      <w:r w:rsidRPr="002E29BC">
        <w:rPr>
          <w:rFonts w:eastAsia="Times New Roman"/>
          <w:color w:val="333333"/>
          <w:lang w:eastAsia="ru-RU"/>
        </w:rP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и (или)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барьеры – факторы физической или социальной среды, которые посредством своего отсутствия или присутствия препятствуют (ограничивают) реализации прав и осуществлению жизнедеятельности инвалидов наравне с другими гражданами;</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безбарьерная</w:t>
      </w:r>
      <w:proofErr w:type="spellEnd"/>
      <w:r w:rsidRPr="002E29BC">
        <w:rPr>
          <w:rFonts w:eastAsia="Times New Roman"/>
          <w:color w:val="333333"/>
          <w:lang w:eastAsia="ru-RU"/>
        </w:rPr>
        <w:t xml:space="preserve"> среда жизнедеятельности (среда обитания </w:t>
      </w:r>
      <w:proofErr w:type="spellStart"/>
      <w:r w:rsidRPr="002E29BC">
        <w:rPr>
          <w:rFonts w:eastAsia="Times New Roman"/>
          <w:color w:val="333333"/>
          <w:lang w:eastAsia="ru-RU"/>
        </w:rPr>
        <w:t>безбарьерная</w:t>
      </w:r>
      <w:proofErr w:type="spellEnd"/>
      <w:r w:rsidRPr="002E29BC">
        <w:rPr>
          <w:rFonts w:eastAsia="Times New Roman"/>
          <w:color w:val="333333"/>
          <w:lang w:eastAsia="ru-RU"/>
        </w:rPr>
        <w:t xml:space="preserve">) – среда обитания, в том числе в зданиях и сооружениях, приспособленная к </w:t>
      </w:r>
      <w:r w:rsidRPr="002E29BC">
        <w:rPr>
          <w:rFonts w:eastAsia="Times New Roman"/>
          <w:color w:val="333333"/>
          <w:lang w:eastAsia="ru-RU"/>
        </w:rPr>
        <w:lastRenderedPageBreak/>
        <w:t>возможностям инвалидов и создающая условия для их самостоятельной (без постоянной помощи практически здоровых людей) деятельности;</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безбарьерность</w:t>
      </w:r>
      <w:proofErr w:type="spellEnd"/>
      <w:r w:rsidRPr="002E29BC">
        <w:rPr>
          <w:rFonts w:eastAsia="Times New Roman"/>
          <w:color w:val="333333"/>
          <w:lang w:eastAsia="ru-RU"/>
        </w:rPr>
        <w:t xml:space="preserve"> – свойство здания, пространства, дизайна и планировки, помещения, места обслуживания, позволяющее беспрепятственно достичь места целевого назначения и воспользоваться услугой;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дискриминация по признаку инвалидности –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включая отказ в разумном приспособлении;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доступный путь движения – путь передвижения, на котором созданы условия, позволяющие инвалидам беспрепятственно достичь места целевого назначения и воспользоваться услугой;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информационное оснащение среды обитания – система средств звуковой, визуальной, тактильной информации, размещаемых на путях движения, в зонах проживания и (или) пребывания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объект среды обитания (объект среды жизнедеятельности) – объект градостроительного или строительного проектирования (межселенная территория, населенный пункт, его часть, комплекс зданий и сооружений; отдельное здание, сооружение; его фрагмент, отдельное помещение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пандус – конструкция, обеспечивающая вертикальный путь движения и состоящая из наклонных плоскостей (бесступенчатых маршей) и горизонтальных площадок;</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переводчик жестового языка – лицо прошедшее подготовку либо переподготовку по указанной специальности, имеющее соответствующую квалификацию и практический опыт работы;</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пиктограмма – стилизованный рисунок, помещенный в квадрат;</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подъемная платформа (далее – подъемник) – вспомогательное подъемное устройство, имеющее горизонтальную площадку для размещения инвалида, использующего </w:t>
      </w:r>
      <w:proofErr w:type="spellStart"/>
      <w:r w:rsidRPr="002E29BC">
        <w:rPr>
          <w:rFonts w:eastAsia="Times New Roman"/>
          <w:color w:val="333333"/>
          <w:lang w:eastAsia="ru-RU"/>
        </w:rPr>
        <w:t>ассистивное</w:t>
      </w:r>
      <w:proofErr w:type="spellEnd"/>
      <w:r w:rsidRPr="002E29BC">
        <w:rPr>
          <w:rFonts w:eastAsia="Times New Roman"/>
          <w:color w:val="333333"/>
          <w:lang w:eastAsia="ru-RU"/>
        </w:rPr>
        <w:t xml:space="preserve"> устройство, с сопровождающим лицом (при необходимости), которое обеспечивает перемещение между разными уровнями плоскостей по высоте;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разумное приспособление – внесение, когда это нужно в конкретном случае, необходимых и подходящих модификаций и корректив,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социальная интеграция – комплекс мер по повышению качества жизни инвалидов посредством создания им условий для независимого проживания и эффективного участия в жизни общества;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социальная инфраструктура – комплекс зданий, сооружений социального и бытового назначения, включая здания и сооружения организаций системы социальной защиты,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средства информации визуальные – носители информации, воспринимаемые зрением, предназначенные для большинства населения, особое значение имеющие для людей с нарушением слуха, облегчающие им ориентацию и обеспечивающие </w:t>
      </w:r>
      <w:proofErr w:type="spellStart"/>
      <w:r w:rsidRPr="002E29BC">
        <w:rPr>
          <w:rFonts w:eastAsia="Times New Roman"/>
          <w:color w:val="333333"/>
          <w:lang w:eastAsia="ru-RU"/>
        </w:rPr>
        <w:t>безбарьерность</w:t>
      </w:r>
      <w:proofErr w:type="spellEnd"/>
      <w:r w:rsidRPr="002E29BC">
        <w:rPr>
          <w:rFonts w:eastAsia="Times New Roman"/>
          <w:color w:val="333333"/>
          <w:lang w:eastAsia="ru-RU"/>
        </w:rPr>
        <w:t xml:space="preserve"> среды обитания;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средства информации звуковые (аудиоинформация) – носители информации, воспринимаемые слухом, предназначенные для людей с дефектами зрения, облегчающие им ориентацию и </w:t>
      </w:r>
      <w:proofErr w:type="spellStart"/>
      <w:r w:rsidRPr="002E29BC">
        <w:rPr>
          <w:rFonts w:eastAsia="Times New Roman"/>
          <w:color w:val="333333"/>
          <w:lang w:eastAsia="ru-RU"/>
        </w:rPr>
        <w:t>безбарьерность</w:t>
      </w:r>
      <w:proofErr w:type="spellEnd"/>
      <w:r w:rsidRPr="002E29BC">
        <w:rPr>
          <w:rFonts w:eastAsia="Times New Roman"/>
          <w:color w:val="333333"/>
          <w:lang w:eastAsia="ru-RU"/>
        </w:rPr>
        <w:t xml:space="preserve"> среды обитания;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 xml:space="preserve">средства информации тактильные – носители информации, воспринимаемые посредством прикосновения, предназначенные для людей с нарушениями зрения, облегчающие им ориентацию и обеспечивающие </w:t>
      </w:r>
      <w:proofErr w:type="spellStart"/>
      <w:r w:rsidRPr="002E29BC">
        <w:rPr>
          <w:rFonts w:eastAsia="Times New Roman"/>
          <w:color w:val="333333"/>
          <w:lang w:eastAsia="ru-RU"/>
        </w:rPr>
        <w:t>безбарьерность</w:t>
      </w:r>
      <w:proofErr w:type="spellEnd"/>
      <w:r w:rsidRPr="002E29BC">
        <w:rPr>
          <w:rFonts w:eastAsia="Times New Roman"/>
          <w:color w:val="333333"/>
          <w:lang w:eastAsia="ru-RU"/>
        </w:rPr>
        <w:t xml:space="preserve"> среды обитания;</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текстофон</w:t>
      </w:r>
      <w:proofErr w:type="spellEnd"/>
      <w:r w:rsidRPr="002E29BC">
        <w:rPr>
          <w:rFonts w:eastAsia="Times New Roman"/>
          <w:color w:val="333333"/>
          <w:lang w:eastAsia="ru-RU"/>
        </w:rPr>
        <w:t xml:space="preserve"> – аппарат для передачи и приема информации по телефону в текстовом режиме, предназначенный для использования лицами с нарушением слуха;</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тифлотехнические</w:t>
      </w:r>
      <w:proofErr w:type="spellEnd"/>
      <w:r w:rsidRPr="002E29BC">
        <w:rPr>
          <w:rFonts w:eastAsia="Times New Roman"/>
          <w:color w:val="333333"/>
          <w:lang w:eastAsia="ru-RU"/>
        </w:rPr>
        <w:t xml:space="preserve"> средства – средства, облегчающие инвалидам с нарушениями зрения работу и усвоение информации (магнитофоны, диктофоны, письменные приборы, пишущие и печатающие устройства со шрифтом Брайля и др.);</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траволатор</w:t>
      </w:r>
      <w:proofErr w:type="spellEnd"/>
      <w:r w:rsidRPr="002E29BC">
        <w:rPr>
          <w:rFonts w:eastAsia="Times New Roman"/>
          <w:color w:val="333333"/>
          <w:lang w:eastAsia="ru-RU"/>
        </w:rPr>
        <w:t xml:space="preserve"> – движущаяся бесступенчатая дорожка, позволяющая ускорить или облегчить передвижение пешеходов и их грузов;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универсальный дизайн –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физически ослабленные лица (маломобильные категории населения) – инвалиды различных нозологических групп, а также лица с ограниченными возможностями передвижения (престарелые, лица с нарушением опорно-двигательного аппарата, беременные, дети дошкольного возраста, взрослые с детьми на руках или в колясках, физические лица, страдающие хроническими заболеваниями имеющие травмы, ограничивающие передвижение);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3</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ОСНОВНЫЕ УСЛОВИЯ ДОСТУПНОСТИ ОБЪЕКТОВ</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lastRenderedPageBreak/>
        <w:t>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3"/>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Доступность в настоящих Методических рекомендациях рассматривается как комплексное понятие, интегрирующее в себе определенные свойства зданий, помещений, пространства, дизайна и планировки, мест (зон) обслуживания, прилегающей территории, а также особенности административных процедур, регулирующих порядок доступа к объектам и услугам, и функциональных обязанностей персонала, позволяющие гражданам, в том числе инвалидам, беспрепятственно достичь места целевого назначения и воспользоваться услугами.</w:t>
      </w:r>
    </w:p>
    <w:p w:rsidR="002E29BC" w:rsidRPr="002E29BC" w:rsidRDefault="002E29BC" w:rsidP="002E29BC">
      <w:pPr>
        <w:numPr>
          <w:ilvl w:val="0"/>
          <w:numId w:val="3"/>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Основные характеристики доступности:</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физическая доступность, включающая территориальную, транспортную и пешеходную, – доступность места размещения объекта (наличие транспортного сообщения, остановок общественного транспорта, периодичность рейсов, обустройство стоянок для личного транспорта и обустройство парковочных мест для инвалидов, обустроенность пешеходных путей, переходов, прилегающей территории), временную доступность (удобство режима работы, графика оказания услуг, достаточная продолжительность оказания услуги и др.), возможность беспрепятственного доступа в здание и передвижения в нем для получения необходимой услуги (планировочные решения, пути движения, планировка и дизайн, использованные материалы, оборудование, мебель и т.п.);</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информационная доступность – наличие информации об услугах и деятельности организации в целом, сведений об </w:t>
      </w:r>
      <w:proofErr w:type="spellStart"/>
      <w:r w:rsidRPr="002E29BC">
        <w:rPr>
          <w:rFonts w:eastAsia="Times New Roman"/>
          <w:color w:val="333333"/>
          <w:lang w:eastAsia="ru-RU"/>
        </w:rPr>
        <w:t>адаптированности</w:t>
      </w:r>
      <w:proofErr w:type="spellEnd"/>
      <w:r w:rsidRPr="002E29BC">
        <w:rPr>
          <w:rFonts w:eastAsia="Times New Roman"/>
          <w:color w:val="333333"/>
          <w:lang w:eastAsia="ru-RU"/>
        </w:rPr>
        <w:t xml:space="preserve"> объекта с учетом особых потребностей инвалидов, об объемах, содержании, формах, способах предоставления услуг, представленных с использованием различных средств передачи информации (звуковых, визуальных, тактильных) и посредством специалистов, владеющих жестовым языком;</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организационная доступность – возможность получения услуги инвалидами вследствие созданных условий и установленного порядка обслуживания, включая уровень подготовленности персонала к взаимодействию, отсутствие очереди на получение услуг и (или) возможность внеочередного обслуживания, использование специальных сервисов для регулирования потока получателей услуг («одно окно», электронная регистрация, электронная очередь, </w:t>
      </w:r>
      <w:r w:rsidRPr="002E29BC">
        <w:rPr>
          <w:rFonts w:eastAsia="Times New Roman"/>
          <w:color w:val="333333"/>
          <w:lang w:eastAsia="ru-RU"/>
        </w:rPr>
        <w:lastRenderedPageBreak/>
        <w:t>предварительная запись и др.), предоставление дополнительных услуг (доставка на дом, упаковка, инструктаж по использованию).</w:t>
      </w:r>
    </w:p>
    <w:p w:rsidR="002E29BC" w:rsidRPr="002E29BC" w:rsidRDefault="002E29BC" w:rsidP="002E29BC">
      <w:pPr>
        <w:numPr>
          <w:ilvl w:val="0"/>
          <w:numId w:val="3"/>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Факторы, влияющие на доступность объектов и услуг для инвалидов:</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соблюдение требований законодательства в области проектирования, строительства и оснащения зданий и сооружений, размещения информации, а также требований и принципов универсального дизайна;</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оснащенность зданий и сооружений </w:t>
      </w:r>
      <w:proofErr w:type="spellStart"/>
      <w:r w:rsidRPr="002E29BC">
        <w:rPr>
          <w:rFonts w:eastAsia="Times New Roman"/>
          <w:color w:val="333333"/>
          <w:lang w:eastAsia="ru-RU"/>
        </w:rPr>
        <w:t>ассистивными</w:t>
      </w:r>
      <w:proofErr w:type="spellEnd"/>
      <w:r w:rsidRPr="002E29BC">
        <w:rPr>
          <w:rFonts w:eastAsia="Times New Roman"/>
          <w:color w:val="333333"/>
          <w:lang w:eastAsia="ru-RU"/>
        </w:rPr>
        <w:t xml:space="preserve"> устройствами и приспособлениями, облегчающими процесс получения услуги для инвалидов;</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proofErr w:type="spellStart"/>
      <w:r w:rsidRPr="002E29BC">
        <w:rPr>
          <w:rFonts w:eastAsia="Times New Roman"/>
          <w:color w:val="333333"/>
          <w:lang w:eastAsia="ru-RU"/>
        </w:rPr>
        <w:t>регламентированность</w:t>
      </w:r>
      <w:proofErr w:type="spellEnd"/>
      <w:r w:rsidRPr="002E29BC">
        <w:rPr>
          <w:rFonts w:eastAsia="Times New Roman"/>
          <w:color w:val="333333"/>
          <w:lang w:eastAsia="ru-RU"/>
        </w:rPr>
        <w:t xml:space="preserve"> порядка предоставления услуг инвалидам, включая особый порядок предоставления дополнительных услуг, особые условия и альтернативные формы обслуживания, а также порядок оказания помощи и реагирования на нестандартные ситуации;</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подготовленность персонала к взаимодействию с инвалидами с различными нарушениями (двигательными, сенсорными, речевыми, когнитивными и иными);</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оперативность реагирования на замечания и предложения инвалидов и общественных объединений инвалидов, а также предписания специалистов и иных уполномоченных лиц.</w:t>
      </w:r>
    </w:p>
    <w:p w:rsidR="002E29BC" w:rsidRPr="002E29BC" w:rsidRDefault="002E29BC" w:rsidP="002E29BC">
      <w:pPr>
        <w:numPr>
          <w:ilvl w:val="0"/>
          <w:numId w:val="3"/>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Обеспечение доступности объектов и услуг основывается на принципах:</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приоритета уважения человеческого достоинства, прав, интересов и потребностей личности независимо от особенностей развития и имеющихся нарушений;</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равенства прав всех граждан, включая инвалидов, проявляющиеся в создании условий для беспрепятственного доступа к объектам и услугам всем гражданам без ущемления интересов какой-либо категории или социальной группы;</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исключения всех форм дискриминации, как на этапах планирования, так и в последующем при эксплуатации объектов;</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учета мнения инвалидов, а также общественных объединений инвалидов при определении и повышении степени доступности объектов и услуг;</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proofErr w:type="spellStart"/>
      <w:r w:rsidRPr="002E29BC">
        <w:rPr>
          <w:rFonts w:eastAsia="Times New Roman"/>
          <w:color w:val="333333"/>
          <w:lang w:eastAsia="ru-RU"/>
        </w:rPr>
        <w:lastRenderedPageBreak/>
        <w:t>скоординированности</w:t>
      </w:r>
      <w:proofErr w:type="spellEnd"/>
      <w:r w:rsidRPr="002E29BC">
        <w:rPr>
          <w:rFonts w:eastAsia="Times New Roman"/>
          <w:color w:val="333333"/>
          <w:lang w:eastAsia="ru-RU"/>
        </w:rPr>
        <w:t xml:space="preserve"> действий организаций, оказывающих услуги, местных исполнительных и распорядительных органов, а также общественных объединений инвалидов по созданию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на территории конкретной административно-территориальной единицы;</w:t>
      </w:r>
    </w:p>
    <w:p w:rsidR="002E29BC" w:rsidRPr="002E29BC" w:rsidRDefault="002E29BC" w:rsidP="002E29BC">
      <w:pPr>
        <w:numPr>
          <w:ilvl w:val="1"/>
          <w:numId w:val="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безопасности при создании и эксплуатации объектов (элементов)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предотвращение возможности получения травм, причинения вреда другим людям и (или) окружающей среде, соблюдения противопожарных и санитарно-гигиенических правил и норм.</w:t>
      </w:r>
    </w:p>
    <w:p w:rsidR="002E29BC" w:rsidRPr="002E29BC" w:rsidRDefault="002E29BC" w:rsidP="002E29BC">
      <w:pPr>
        <w:shd w:val="clear" w:color="auto" w:fill="FFFFFF"/>
        <w:spacing w:after="180"/>
        <w:jc w:val="center"/>
        <w:rPr>
          <w:rFonts w:eastAsia="Times New Roman"/>
          <w:color w:val="333333"/>
          <w:lang w:eastAsia="ru-RU"/>
        </w:rPr>
      </w:pP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4</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ОСОБЫЕ ПОТРЕБНОСТИ ИНВАЛИДОВ ПРИ ПОСЕЩЕНИИ ОБЪЕКТОВ И ПОЛУЧЕНИИ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4"/>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Определение доступности и адаптацию объектов и услуг, предоставляемых населению, осуществляется с учетом особых потребностей инвалидов с различными нарушениями (маломобильные категории населения): двигательными, сенсорными, речевыми, когнитивными (интеллектуальными, умственными) и иными:</w:t>
      </w:r>
    </w:p>
    <w:p w:rsidR="002E29BC" w:rsidRPr="002E29BC" w:rsidRDefault="002E29BC" w:rsidP="002E29BC">
      <w:pPr>
        <w:numPr>
          <w:ilvl w:val="1"/>
          <w:numId w:val="4"/>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лица с двигательными нарушениями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Pr="002E29BC">
        <w:rPr>
          <w:rFonts w:eastAsia="Times New Roman"/>
          <w:color w:val="333333"/>
          <w:lang w:eastAsia="ru-RU"/>
        </w:rPr>
        <w:t>ролятор</w:t>
      </w:r>
      <w:proofErr w:type="spellEnd"/>
      <w:r w:rsidRPr="002E29BC">
        <w:rPr>
          <w:rFonts w:eastAsia="Times New Roman"/>
          <w:color w:val="333333"/>
          <w:lang w:eastAsia="ru-RU"/>
        </w:rPr>
        <w:t xml:space="preserve">), использующие костыли и трости различной сложности, а также без использования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w:t>
      </w:r>
    </w:p>
    <w:p w:rsidR="002E29BC" w:rsidRPr="002E29BC" w:rsidRDefault="002E29BC" w:rsidP="002E29BC">
      <w:pPr>
        <w:numPr>
          <w:ilvl w:val="1"/>
          <w:numId w:val="4"/>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лица с сенсорными нарушениями: лица с нарушением зрения, слуха, а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w:t>
      </w:r>
      <w:r w:rsidRPr="002E29BC">
        <w:rPr>
          <w:rFonts w:eastAsia="Times New Roman"/>
          <w:color w:val="333333"/>
          <w:lang w:eastAsia="ru-RU"/>
        </w:rPr>
        <w:lastRenderedPageBreak/>
        <w:t>степени; различные сочетания сенсорных нарушений и речевых нарушений;</w:t>
      </w:r>
    </w:p>
    <w:p w:rsidR="002E29BC" w:rsidRPr="002E29BC" w:rsidRDefault="002E29BC" w:rsidP="002E29BC">
      <w:pPr>
        <w:numPr>
          <w:ilvl w:val="1"/>
          <w:numId w:val="4"/>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лица с нарушением речи –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
    <w:p w:rsidR="002E29BC" w:rsidRPr="002E29BC" w:rsidRDefault="002E29BC" w:rsidP="002E29BC">
      <w:pPr>
        <w:numPr>
          <w:ilvl w:val="1"/>
          <w:numId w:val="4"/>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лица с когнитивными (интеллектуальными, умственными) нарушениями –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
    <w:p w:rsidR="002E29BC" w:rsidRPr="002E29BC" w:rsidRDefault="002E29BC" w:rsidP="002E29BC">
      <w:pPr>
        <w:numPr>
          <w:ilvl w:val="0"/>
          <w:numId w:val="4"/>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Основные потребности лиц, указанных в</w:t>
      </w:r>
      <w:r w:rsidRPr="002E29BC">
        <w:rPr>
          <w:rFonts w:eastAsia="Times New Roman"/>
          <w:color w:val="333333"/>
          <w:lang w:eastAsia="ru-RU"/>
        </w:rPr>
        <w:br/>
        <w:t>подпунктах 10.1–10.4:</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отсутствие помех, препятствий на пути передвижения, посторонних предметов в </w:t>
      </w:r>
      <w:proofErr w:type="spellStart"/>
      <w:r w:rsidRPr="002E29BC">
        <w:rPr>
          <w:rFonts w:eastAsia="Times New Roman"/>
          <w:color w:val="333333"/>
          <w:lang w:eastAsia="ru-RU"/>
        </w:rPr>
        <w:t>пешеходно</w:t>
      </w:r>
      <w:proofErr w:type="spellEnd"/>
      <w:r w:rsidRPr="002E29BC">
        <w:rPr>
          <w:rFonts w:eastAsia="Times New Roman"/>
          <w:color w:val="333333"/>
          <w:lang w:eastAsia="ru-RU"/>
        </w:rPr>
        <w:t>-транспортной зоне и внутри (отсутствие порогов, неровного скользкого напольного покрытия, самодвижущихся приспособлений с вращающимися элементами, стоек, колонн, крупногабаритных предметов интерьера, свисающих ветвей и предметов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просторные входы (выходы), габариты помещений;</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самооткрывающиеся</w:t>
      </w:r>
      <w:proofErr w:type="spellEnd"/>
      <w:r w:rsidRPr="002E29BC">
        <w:rPr>
          <w:rFonts w:eastAsia="Times New Roman"/>
          <w:color w:val="333333"/>
          <w:lang w:eastAsia="ru-RU"/>
        </w:rPr>
        <w:t xml:space="preserve"> (автоматические, раздвижные) двери или двери с доводчиком с силой открывания не более 5 кгс;</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оборудование пандусами и поручнями, защитными бортиками на протяжении пути движения (где это необходимо), подъемными платформами;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наличие предупредительной информации на пути движения (тактильной, визуальной, звуковой, графической), а также направляющих информационных указателей с использованием рисуночных изображений, пиктограмм, звуковых средств информации, шрифта Брайля, цветовых указателей, а также наличие информационных табло, </w:t>
      </w:r>
      <w:proofErr w:type="spellStart"/>
      <w:r w:rsidRPr="002E29BC">
        <w:rPr>
          <w:rFonts w:eastAsia="Times New Roman"/>
          <w:color w:val="333333"/>
          <w:lang w:eastAsia="ru-RU"/>
        </w:rPr>
        <w:t>инфокиосков</w:t>
      </w:r>
      <w:proofErr w:type="spellEnd"/>
      <w:r w:rsidRPr="002E29BC">
        <w:rPr>
          <w:rFonts w:eastAsia="Times New Roman"/>
          <w:color w:val="333333"/>
          <w:lang w:eastAsia="ru-RU"/>
        </w:rPr>
        <w:t>, пунктов самообслуживания, развернутых памяток;</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наличие кнопок вызова персонала на входах (выходах), в местах отдыха и ожидания помощи, туалетных кабинах (кабинах уборных);</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расположение оборудования, источников информации, наиболее востребованных товаров на уровне доступа;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наличие достаточного освещения на объектах и прилегающей территории и (или) возможность его регулировки, контрастного дизайна, цветовой маркировки функциональных зон, прозрачных элементов;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оборудование мест отдыха и ожидания помощи с учетом особенностей (специальные сиденья, поручни);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наличие необходимых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(например, тактильная перчатка, </w:t>
      </w:r>
      <w:proofErr w:type="spellStart"/>
      <w:r w:rsidRPr="002E29BC">
        <w:rPr>
          <w:rFonts w:eastAsia="Times New Roman"/>
          <w:color w:val="333333"/>
          <w:lang w:eastAsia="ru-RU"/>
        </w:rPr>
        <w:t>голосообразующих</w:t>
      </w:r>
      <w:proofErr w:type="spellEnd"/>
      <w:r w:rsidRPr="002E29BC">
        <w:rPr>
          <w:rFonts w:eastAsia="Times New Roman"/>
          <w:color w:val="333333"/>
          <w:lang w:eastAsia="ru-RU"/>
        </w:rPr>
        <w:t xml:space="preserve"> средств, коммуникаторов, приборов с функцией напоминания, контроля действий и т.д.), а также специального инвентаря (с держателями, ручками особой конструкции, облегченного или на колесах в соответствии с назначением объекта и спецификой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обеспечение допуска сопровождающих лиц, </w:t>
      </w:r>
      <w:r w:rsidRPr="002E29BC">
        <w:rPr>
          <w:rFonts w:eastAsia="Times New Roman"/>
          <w:color w:val="000000"/>
          <w:lang w:eastAsia="ru-RU"/>
        </w:rPr>
        <w:t>собаки-поводыря</w:t>
      </w:r>
      <w:r w:rsidRPr="002E29BC">
        <w:rPr>
          <w:rFonts w:eastAsia="Times New Roman"/>
          <w:color w:val="333333"/>
          <w:lang w:eastAsia="ru-RU"/>
        </w:rPr>
        <w:t> на объект;</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соответствующая акустика помещений, снижение уровня шума;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возможность подключения современных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(слуховых аппаратов, звукоусиливающей аппаратуры) к системам информации (например, через индукционные петли) в местах получения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отсутствие электромагнитных помех при проходе через турникеты, средства контроля (для лиц с </w:t>
      </w:r>
      <w:proofErr w:type="spellStart"/>
      <w:r w:rsidRPr="002E29BC">
        <w:rPr>
          <w:rFonts w:eastAsia="Times New Roman"/>
          <w:color w:val="333333"/>
          <w:lang w:eastAsia="ru-RU"/>
        </w:rPr>
        <w:t>кохлеарными</w:t>
      </w:r>
      <w:proofErr w:type="spellEnd"/>
      <w:r w:rsidRPr="002E29BC">
        <w:rPr>
          <w:rFonts w:eastAsia="Times New Roman"/>
          <w:color w:val="333333"/>
          <w:lang w:eastAsia="ru-RU"/>
        </w:rPr>
        <w:t xml:space="preserve"> </w:t>
      </w:r>
      <w:proofErr w:type="spellStart"/>
      <w:r w:rsidRPr="002E29BC">
        <w:rPr>
          <w:rFonts w:eastAsia="Times New Roman"/>
          <w:color w:val="333333"/>
          <w:lang w:eastAsia="ru-RU"/>
        </w:rPr>
        <w:t>имплантами</w:t>
      </w:r>
      <w:proofErr w:type="spellEnd"/>
      <w:r w:rsidRPr="002E29BC">
        <w:rPr>
          <w:rFonts w:eastAsia="Times New Roman"/>
          <w:color w:val="333333"/>
          <w:lang w:eastAsia="ru-RU"/>
        </w:rPr>
        <w:t xml:space="preserve"> и слуховыми аппаратами);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наличие возможности осуществлять взаимодействие с помощью невербальных способов коммуникации, письменно;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предоставление информации об оказываемых услугах и в процессе их оказания доступным, ясным и понятным языком;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использование упрощенных форм заказа (оформления услуги) с функцией проверки (контроля) заполнения, </w:t>
      </w:r>
      <w:proofErr w:type="spellStart"/>
      <w:r w:rsidRPr="002E29BC">
        <w:rPr>
          <w:rFonts w:eastAsia="Times New Roman"/>
          <w:color w:val="333333"/>
          <w:lang w:eastAsia="ru-RU"/>
        </w:rPr>
        <w:t>автозаполнения</w:t>
      </w:r>
      <w:proofErr w:type="spellEnd"/>
      <w:r w:rsidRPr="002E29BC">
        <w:rPr>
          <w:rFonts w:eastAsia="Times New Roman"/>
          <w:color w:val="333333"/>
          <w:lang w:eastAsia="ru-RU"/>
        </w:rPr>
        <w:t>.</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подготовленность работников организаций, оказывающих услуги, к взаимодействию, оказанию необходимой помощи при преодолении барьеров;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наличие возможности получения услуги (по запросу инвалида) по месту проживания либо дистанционно, если это не противоречит специфике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наличие альтернативных способов заказа (оформления) услуги, в том числе с использованием средств связи и интернета;</w:t>
      </w:r>
    </w:p>
    <w:p w:rsidR="002E29BC" w:rsidRPr="002E29BC" w:rsidRDefault="002E29BC" w:rsidP="002E29BC">
      <w:pPr>
        <w:numPr>
          <w:ilvl w:val="0"/>
          <w:numId w:val="5"/>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Адаптация объектов и услуг с учетом особых потребностей инвалидов должна быть направлена на обеспечение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и комфортного получения услуг всем гражданам, включая физически ослабленных лиц.</w:t>
      </w:r>
    </w:p>
    <w:p w:rsidR="002E29BC" w:rsidRPr="002E29BC" w:rsidRDefault="002E29BC" w:rsidP="002E29BC">
      <w:pPr>
        <w:shd w:val="clear" w:color="auto" w:fill="FFFFFF"/>
        <w:spacing w:after="180"/>
        <w:jc w:val="center"/>
        <w:rPr>
          <w:rFonts w:eastAsia="Times New Roman"/>
          <w:color w:val="333333"/>
          <w:lang w:eastAsia="ru-RU"/>
        </w:rPr>
      </w:pP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5</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ФУНКЦИИ В ОБЛАСТИ ОПРЕДЕЛЕНИЯ ДОСТУПНОСТИ</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И АДАПТАЦИИ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6"/>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Для обеспечения комплексности, системности и результативности при разработке и реализации мероприятий по обеспечению доступности объектов и услуг на территории конкретной административно-территориальной единицы важно выполнение ряда функций как организациями, оказывающими услуги, так и местными исполнительными и распорядительными органами, местными Советами депутатов и общественными объединениями инвалидов.</w:t>
      </w:r>
    </w:p>
    <w:p w:rsidR="002E29BC" w:rsidRPr="002E29BC" w:rsidRDefault="002E29BC" w:rsidP="002E29BC">
      <w:pPr>
        <w:numPr>
          <w:ilvl w:val="1"/>
          <w:numId w:val="7"/>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Местные Советы депутатов в соответствии с настоящими Методическими рекомендациями: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рассматривают на сессиях Советов депутатов вопросы, касающиеся состояния и совершенствования условий по обеспечению доступности объектов и услуг для инвалидов в соответствующей территориально-административной единице;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участвуют в обсуждении вопросов, затрагивающих интересы инвалидов по созданию и развитию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в соответствующей территориально-административной единице;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вносят предложения в соответствующие государственные органы, государственные и иные организации по оснащению объектов специальными </w:t>
      </w:r>
      <w:proofErr w:type="spellStart"/>
      <w:r w:rsidRPr="002E29BC">
        <w:rPr>
          <w:rFonts w:eastAsia="Times New Roman"/>
          <w:color w:val="333333"/>
          <w:lang w:eastAsia="ru-RU"/>
        </w:rPr>
        <w:t>ассистивными</w:t>
      </w:r>
      <w:proofErr w:type="spellEnd"/>
      <w:r w:rsidRPr="002E29BC">
        <w:rPr>
          <w:rFonts w:eastAsia="Times New Roman"/>
          <w:color w:val="333333"/>
          <w:lang w:eastAsia="ru-RU"/>
        </w:rPr>
        <w:t xml:space="preserve"> устройствами и приспособлениями для обеспечения беспрепятственного доступа в них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 xml:space="preserve">ведут прием и рассматривают обращения инвалидов, общественных объединений инвалидов, организаций, оказывающих услуги, в том числе с выездом на место, для решения вопросов по строительству, реконструкции (ремонту) зданий и сооружений, оснащению их необходимыми </w:t>
      </w:r>
      <w:proofErr w:type="spellStart"/>
      <w:r w:rsidRPr="002E29BC">
        <w:rPr>
          <w:rFonts w:eastAsia="Times New Roman"/>
          <w:color w:val="333333"/>
          <w:lang w:eastAsia="ru-RU"/>
        </w:rPr>
        <w:t>ассистивными</w:t>
      </w:r>
      <w:proofErr w:type="spellEnd"/>
      <w:r w:rsidRPr="002E29BC">
        <w:rPr>
          <w:rFonts w:eastAsia="Times New Roman"/>
          <w:color w:val="333333"/>
          <w:lang w:eastAsia="ru-RU"/>
        </w:rPr>
        <w:t xml:space="preserve"> устройствами и приспособлениями в целях обеспечения доступности объектов и услуг для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0"/>
          <w:lang w:eastAsia="ru-RU"/>
        </w:rPr>
        <w:t>содействуют </w:t>
      </w:r>
      <w:r w:rsidRPr="002E29BC">
        <w:rPr>
          <w:rFonts w:eastAsia="Times New Roman"/>
          <w:color w:val="333333"/>
          <w:lang w:eastAsia="ru-RU"/>
        </w:rPr>
        <w:t>развитию сферы услуг для инвалидов в различных сферах жизнедеятельности;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0"/>
          <w:lang w:eastAsia="ru-RU"/>
        </w:rPr>
        <w:t>содействуют</w:t>
      </w:r>
      <w:r w:rsidRPr="002E29BC">
        <w:rPr>
          <w:rFonts w:eastAsia="Times New Roman"/>
          <w:color w:val="333333"/>
          <w:lang w:eastAsia="ru-RU"/>
        </w:rPr>
        <w:t> формированию гуманного и уважительного отношения к инвалидам, обеспечению при необходимости им помощи и поддержки;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0"/>
          <w:lang w:eastAsia="ru-RU"/>
        </w:rPr>
        <w:t>осуществляют контроль</w:t>
      </w:r>
      <w:r w:rsidRPr="002E29BC">
        <w:rPr>
          <w:rFonts w:eastAsia="Times New Roman"/>
          <w:color w:val="333333"/>
          <w:lang w:eastAsia="ru-RU"/>
        </w:rPr>
        <w:t> в части финансирования мероприятий по обеспечению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0"/>
          <w:lang w:eastAsia="ru-RU"/>
        </w:rPr>
        <w:t>содействуют</w:t>
      </w:r>
      <w:r w:rsidRPr="002E29BC">
        <w:rPr>
          <w:rFonts w:eastAsia="Times New Roman"/>
          <w:color w:val="333333"/>
          <w:lang w:eastAsia="ru-RU"/>
        </w:rPr>
        <w:t xml:space="preserve"> решению вопросов местного значения по созданию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и обеспечению доступности объектов и услуг.</w:t>
      </w:r>
    </w:p>
    <w:p w:rsidR="002E29BC" w:rsidRPr="002E29BC" w:rsidRDefault="002E29BC" w:rsidP="002E29BC">
      <w:pPr>
        <w:numPr>
          <w:ilvl w:val="1"/>
          <w:numId w:val="8"/>
        </w:numPr>
        <w:shd w:val="clear" w:color="auto" w:fill="FFFFFF"/>
        <w:spacing w:after="180" w:line="240" w:lineRule="atLeast"/>
        <w:ind w:left="600"/>
        <w:jc w:val="both"/>
        <w:rPr>
          <w:rFonts w:eastAsia="Times New Roman"/>
          <w:color w:val="333333"/>
          <w:lang w:eastAsia="ru-RU"/>
        </w:rPr>
      </w:pPr>
      <w:r w:rsidRPr="002E29BC">
        <w:rPr>
          <w:rFonts w:eastAsia="Times New Roman"/>
          <w:color w:val="000000"/>
          <w:lang w:eastAsia="ru-RU"/>
        </w:rPr>
        <w:t>Местные исполнительные и распорядительные органы в соответствии с настоящими Методическими рекомендациями: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обеспечивают выполнение мероприятий государственных программ (подпрограмм) и иных мероприятий по обеспечению доступности в различных сферах жизнедеятельности и, в первую очередь, по обеспечению доступности приоритетных объектов в приоритетных сферах жизнедеятельности;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осуществляют постоянный контроль за выполнением требований законодательства, технических нормативных правовых актов в части создания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в градостроительных, архитектурных, строительных проектах при выдаче исходно-разрешительной документации на проектирование, при согласовании проектной документации и приемке объектов в эксплуатацию;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обеспечивают адаптацию зданий местных исполнительных и распорядительных органов для обеспечения беспрепятственного доступа;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обеспечивают развитие информационного пространства с учетом особых потребностей инвалидов в системе теле-, радиовещания, печатных СМИ;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оказывают информационно-методическую помощь по вопросам создания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и обеспечения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 xml:space="preserve">инициируют в соответствии с законодательством о местном управлении и самоуправлении, при необходимости, создание профильных комиссий и советов по вопросам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с участием общественных объединений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организуют мониторинг выполнения обязательств по доступности новых и реконструируемых объектов, а также действующих объектов, в том числе с привлечением общественных объединений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содействуют формированию равноправного и уважительного отношения к инвалидам в обществе.</w:t>
      </w:r>
    </w:p>
    <w:p w:rsidR="002E29BC" w:rsidRPr="002E29BC" w:rsidRDefault="002E29BC" w:rsidP="002E29BC">
      <w:pPr>
        <w:numPr>
          <w:ilvl w:val="1"/>
          <w:numId w:val="9"/>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Организации, оказывающие услуги, в соответствии с настоящими Методическими рекомендациями: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выполняют требования настоящих Методических рекомендаций, действующего законодательства, а также технических нормативных правовых актов, строительных, санитарных, противопожарных и иных правил и норм в части создания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и обеспечения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необходимости разрабатывают и утверждают локальные нормативные правовые акты (приказы, инструкции, планы мероприятий и др.), регламентирующие порядок определения доступности и адаптации объектов и услуг в организации с учетом настоящих Методических рекомендаций;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создают комиссии (рабочие группы) для определения доступности объектов и услуг с учетом особых потребностей инвалидов, привлекают представителей общественных объединений инвалидов, местных исполнительных и распорядительных органов, местных Советов депутатов (при их согласии), а также обеспечивают работу комиссий (рабочих групп);</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организуют и осуществляют определение доступности конкретного объекта и услуг, оказываемых организацией;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предусматривают в планах развития организации расходы на капитальный и текущий ремонт, реконструкцию, модернизацию, закупку нового оборудования и другие мероприятия в целях повышения доступности объектов и услуг с учетом особых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при проведении реконструкции, модернизации, капитального и текущего ремонта, а также в пределах своих полномочий участвуют в принятии проектных решений по благоустройству и оснащению объекта, его внутренних помещений и прилегающей территории специальным </w:t>
      </w:r>
      <w:r w:rsidRPr="002E29BC">
        <w:rPr>
          <w:rFonts w:eastAsia="Times New Roman"/>
          <w:color w:val="333333"/>
          <w:lang w:eastAsia="ru-RU"/>
        </w:rPr>
        <w:lastRenderedPageBreak/>
        <w:t xml:space="preserve">оборудованием, </w:t>
      </w:r>
      <w:proofErr w:type="spellStart"/>
      <w:r w:rsidRPr="002E29BC">
        <w:rPr>
          <w:rFonts w:eastAsia="Times New Roman"/>
          <w:color w:val="333333"/>
          <w:lang w:eastAsia="ru-RU"/>
        </w:rPr>
        <w:t>ассистивными</w:t>
      </w:r>
      <w:proofErr w:type="spellEnd"/>
      <w:r w:rsidRPr="002E29BC">
        <w:rPr>
          <w:rFonts w:eastAsia="Times New Roman"/>
          <w:color w:val="333333"/>
          <w:lang w:eastAsia="ru-RU"/>
        </w:rPr>
        <w:t xml:space="preserve"> устройствами и приспособлениями для обеспечения их доступности для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размещают на официальном сайте организации, а также в иных источниках по своему усмотрению информацию о доступности объектов и услуг с использованием адаптированных форм подачи информации с учетом особых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осуществляют контроль содержания и качества оказания ситуационной помощи инвалидам;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организуют и осуществляют обучение, инструктирование персонала организации правилам общения и взаимодействия с инвалидами с различными нарушениями.</w:t>
      </w:r>
    </w:p>
    <w:p w:rsidR="002E29BC" w:rsidRPr="002E29BC" w:rsidRDefault="002E29BC" w:rsidP="002E29BC">
      <w:pPr>
        <w:numPr>
          <w:ilvl w:val="1"/>
          <w:numId w:val="1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Общественные объединения инвалидов в соответствии с настоящими Методическими рекомендациями: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участвуют в работе комиссий (рабочих групп), создаваемых в организациях, оказывающих услуги, для определения доступности объектов и услуг с учетом особых потребностей инвалидов, а также комиссиях и советах, создаваемых местными исполнительными и распорядительными органами, местными Советами депутатов;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содействуют распространению информации о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принимают участие в обучении персонала организаций, оказывающих услуги, по вопросам взаимодействия с инвалидами с различными нарушениями и адаптации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обеспечивают адаптацию своих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проводят информационные мероприятия и кампании по формированию позитивного образа инвалида, понимания обществом необходимости устранения различных барьеров, адаптации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осуществляют иное взаимодействие с местными исполнительными и распорядительными органами, местными Советами депутатов, организациями, оказывающими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6</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КРИТЕРИИ ОПРЕДЕЛЕНИЯ ДОСТУПНОСТИ ОБЪЕКТОВ И УСЛУГ</w:t>
      </w:r>
    </w:p>
    <w:p w:rsidR="002E29BC" w:rsidRPr="002E29BC" w:rsidRDefault="002E29BC" w:rsidP="002E29BC">
      <w:pPr>
        <w:shd w:val="clear" w:color="auto" w:fill="FFFFFF"/>
        <w:spacing w:after="180"/>
        <w:jc w:val="center"/>
        <w:rPr>
          <w:rFonts w:eastAsia="Times New Roman"/>
          <w:color w:val="333333"/>
          <w:lang w:eastAsia="ru-RU"/>
        </w:rPr>
      </w:pPr>
    </w:p>
    <w:p w:rsidR="002E29BC" w:rsidRPr="002E29BC" w:rsidRDefault="002E29BC" w:rsidP="002E29BC">
      <w:pPr>
        <w:numPr>
          <w:ilvl w:val="0"/>
          <w:numId w:val="1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lastRenderedPageBreak/>
        <w:t>Определение доступности объектов и услуг и их адаптация с учетом особых потребностей инвалидов осуществляются в отношении следующих видов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государственных органов (здания местных органов исполнительной и распорядительной власти, Советов депутатов, налоговые органы, ЗАГС, органы внутренних дел, прокуратура, суд и т.д.);</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медицинские услуги (поликлиники, больницы, диспансеры, медицинские центры, аптеки, амбулатории, фельдшерско-акушерские пункты, родильные дома, станции (подстанции, пункты) скорой и </w:t>
      </w:r>
      <w:proofErr w:type="gramStart"/>
      <w:r w:rsidRPr="002E29BC">
        <w:rPr>
          <w:rFonts w:eastAsia="Times New Roman"/>
          <w:color w:val="333333"/>
          <w:lang w:eastAsia="ru-RU"/>
        </w:rPr>
        <w:t>неотложной медицинской помощи</w:t>
      </w:r>
      <w:proofErr w:type="gramEnd"/>
      <w:r w:rsidRPr="002E29BC">
        <w:rPr>
          <w:rFonts w:eastAsia="Times New Roman"/>
          <w:color w:val="333333"/>
          <w:lang w:eastAsia="ru-RU"/>
        </w:rPr>
        <w:t xml:space="preserve"> и переливания крови, государственные санитарно-эпидемиологические службы, больницы сестринского ухода, центры паллиативной медицинской помощи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социальные услуги c обеспечением и без обеспечения проживания и услуги в области трудоустройства (дома-интернаты для престарелых и инвалидов, дома-интернаты для детей-инвалидов, специальные дома для ветеранов, престарелых и инвалидов, территориальные центры социального обслуживания населения, центры социального обслуживания семьи и детей (социальной помощи семье и детям), органы по труду, занятости и социальной защите, дома (центры) временного пребывания для лиц без определенного места жительства, специализированные трудовые мастерские, центры медико-социальной и (или) социальной реабилитации для детей-инвалидов и (или) инвалидов, центры </w:t>
      </w:r>
      <w:proofErr w:type="spellStart"/>
      <w:r w:rsidRPr="002E29BC">
        <w:rPr>
          <w:rFonts w:eastAsia="Times New Roman"/>
          <w:color w:val="333333"/>
          <w:lang w:eastAsia="ru-RU"/>
        </w:rPr>
        <w:t>ресоциализации</w:t>
      </w:r>
      <w:proofErr w:type="spellEnd"/>
      <w:r w:rsidRPr="002E29BC">
        <w:rPr>
          <w:rFonts w:eastAsia="Times New Roman"/>
          <w:color w:val="333333"/>
          <w:lang w:eastAsia="ru-RU"/>
        </w:rPr>
        <w:t xml:space="preserve"> и (или) социальной адаптации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образовательные услуги (учреждения образования, реализующие образовательные программы дошкольного, общего среднего, специального, профессионально-технического, среднего специального, высшего образования и дополнительного образования);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в области культуры, искусства, развлечений и отдыха (дома (дворцы) культуры, кинотеатры, театры, концертные залы, цирки, парки культуры и отдыха, аквапарки, музеи (заповедники, дома-усадьбы), библиотеки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в области физической культуры и спорта (дворцы спорта, спортивно-оздоровительные комплексы, спортивные и тренажерные залы, плавательные бассейны, стрелковые тиры, спортивные школы и клубы, центры олимпийской подготовки, туристические центры и клубы, центры адаптивной физической культуры, стадионы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услуги торговли (магазины, торговые павильоны, торговые центры, киоски, автомагазины, рынки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по временному проживанию и общественному питанию (гостиницы, санаторно-курортные и оздоровительные организации, рестораны, кафе, бары, столовые, закусочные, буфеты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жилищно-коммунальные услуги (диспетчерские службы жилищно-коммунального хозяйства, расчетно-кассовые (справочные) центры, места размещения (административные здания, помещения) исполнителей жилищно-коммунальных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общественного транспорта (автобусы, троллейбусы, трамваи, метро, такси, воздушный, речной, железнодорожный транспорт, прилегающая к ним территория (стоянки, вокзалы, остановки)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в области права (нотариальные конторы, юридические консультации, адвокатские бюро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финансовые услуги и страхование (банки, расчетно-кассовые центры, фонды, страховые организации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услуги в сфере информации, связи и почтовой деятельности (почтовые отделения, информационные центры, сервисные центры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ремонт предметов личного пользования и предоставление прочих индивидуальных услуг (комплексные центры бытового обслуживания, прачечные, парикмахерские, швейные, ремонтные мастерские, бани, сауны, а также кладбища, крематории, колумбарии и др.).</w:t>
      </w:r>
    </w:p>
    <w:p w:rsidR="002E29BC" w:rsidRPr="002E29BC" w:rsidRDefault="002E29BC" w:rsidP="002E29BC">
      <w:pPr>
        <w:numPr>
          <w:ilvl w:val="0"/>
          <w:numId w:val="12"/>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Для определения доступности объектов и услуг используются следующие критерии: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парковочные места (стоянок для автотранспортных средств) для транспортного средства инвалида;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беспрепятственное передвижение на прилегающей территории и внутри здания к месту получения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оснащенность помещения с учетом потребностей различных категорий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возможность доступа сопровождающим лицам (переводчику, поводырю, ассистенту), а также входа с собакой-поводырем;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обустроенность санитарно-гигиенических помещений общего пользования с учетом различных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полнота и актуальность информации об объекте, услугах, порядке и условиях их оказания, правил внутреннего распорядка (обслуживания);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оснащение специальными информационными устройствами;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выраженные двигательные и сенсорные нарушения;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наличие системы указателей, информационных табло, направляющих дорожек, в том числе графической информации с использованием рисунков, пиктограмм, цветовых и световых индикаторов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дублирование необходимой информации для инвалидов с сенсорными нарушениями;</w:t>
      </w:r>
    </w:p>
    <w:p w:rsidR="002E29BC" w:rsidRPr="002E29BC" w:rsidRDefault="002E29BC" w:rsidP="002E29BC">
      <w:pPr>
        <w:shd w:val="clear" w:color="auto" w:fill="FFFFFF"/>
        <w:spacing w:after="180"/>
        <w:jc w:val="both"/>
        <w:rPr>
          <w:rFonts w:eastAsia="Times New Roman"/>
          <w:color w:val="333333"/>
          <w:lang w:eastAsia="ru-RU"/>
        </w:rPr>
      </w:pPr>
      <w:proofErr w:type="spellStart"/>
      <w:r w:rsidRPr="002E29BC">
        <w:rPr>
          <w:rFonts w:eastAsia="Times New Roman"/>
          <w:color w:val="333333"/>
          <w:lang w:eastAsia="ru-RU"/>
        </w:rPr>
        <w:t>адаптированность</w:t>
      </w:r>
      <w:proofErr w:type="spellEnd"/>
      <w:r w:rsidRPr="002E29BC">
        <w:rPr>
          <w:rFonts w:eastAsia="Times New Roman"/>
          <w:color w:val="333333"/>
          <w:lang w:eastAsia="ru-RU"/>
        </w:rPr>
        <w:t xml:space="preserve"> сайта (</w:t>
      </w:r>
      <w:proofErr w:type="spellStart"/>
      <w:r w:rsidRPr="002E29BC">
        <w:rPr>
          <w:rFonts w:eastAsia="Times New Roman"/>
          <w:color w:val="333333"/>
          <w:lang w:eastAsia="ru-RU"/>
        </w:rPr>
        <w:t>интернет-ресурса</w:t>
      </w:r>
      <w:proofErr w:type="spellEnd"/>
      <w:r w:rsidRPr="002E29BC">
        <w:rPr>
          <w:rFonts w:eastAsia="Times New Roman"/>
          <w:color w:val="333333"/>
          <w:lang w:eastAsia="ru-RU"/>
        </w:rPr>
        <w:t xml:space="preserve"> с информацией об услуге) к особым потребностям различных категорий инвалидов (возможность работы без мыши, контрастное оформление, удобная система навигации, наличие версии для лиц с нарушением зрения, сопровождение видеоматериалов переводом на жестовый язык или субтитрами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комфортность процесса ожидания;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наличие штатных переводчиков жестового языка либо сотрудников, прошедших подготовку для осуществления коммуникации с лицами с нарушением слуха;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образцы, шаблоны, электронные формы для упрощения процесса заказа (оформления)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альтернативные формы предоставления услуги (дистанционно, на дому и др.), дополнительные услуги;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компетентность персонала в отношении взаимодействия с инвалидами с различными нарушениями, соблюдение норм профессиональной этики и этических правил в отношении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7</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ОПРЕДЕЛЕНИЕ ДОСТУПНОСТИ ОБЪЕКТОВ И УСЛУГ ДЛЯ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13"/>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lastRenderedPageBreak/>
        <w:t>Определение доступности объектов и услуг в организациях, оказывающих услуги, включает в себя следующие этапы:</w:t>
      </w:r>
    </w:p>
    <w:p w:rsidR="002E29BC" w:rsidRPr="002E29BC" w:rsidRDefault="002E29BC" w:rsidP="002E29BC">
      <w:pPr>
        <w:numPr>
          <w:ilvl w:val="1"/>
          <w:numId w:val="13"/>
        </w:numPr>
        <w:shd w:val="clear" w:color="auto" w:fill="FFFFFF"/>
        <w:spacing w:after="180" w:line="240" w:lineRule="atLeast"/>
        <w:ind w:left="600"/>
        <w:jc w:val="both"/>
        <w:rPr>
          <w:rFonts w:eastAsia="Times New Roman"/>
          <w:color w:val="333333"/>
          <w:lang w:eastAsia="ru-RU"/>
        </w:rPr>
      </w:pPr>
      <w:r w:rsidRPr="002E29BC">
        <w:rPr>
          <w:rFonts w:eastAsia="Times New Roman"/>
          <w:i/>
          <w:iCs/>
          <w:color w:val="333333"/>
          <w:lang w:eastAsia="ru-RU"/>
        </w:rPr>
        <w:t>подготовительный этап</w:t>
      </w:r>
      <w:r w:rsidRPr="002E29BC">
        <w:rPr>
          <w:rFonts w:eastAsia="Times New Roman"/>
          <w:color w:val="333333"/>
          <w:lang w:eastAsia="ru-RU"/>
        </w:rPr>
        <w:t>:</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изучение регламентирующей и методической документации, нормативных правовых актов и иных документов в области создания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создание комиссии (рабочей группы) и определение круга ответственных лиц, закрепление их функций и обязанностей;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разработка и принятие соответствующих локальных нормативных правовых актов;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обучение (инструктирование) персонала по вопросам определения и повышения доступности объектов и услуг с учетом особых потребностей инвалидов;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решение вопроса с представителями местных исполнительных и распорядительных органов, местных Советов депутатов, общественных объединений инвалидов об участии в работе комиссии (рабочей группы);</w:t>
      </w:r>
    </w:p>
    <w:p w:rsidR="002E29BC" w:rsidRPr="002E29BC" w:rsidRDefault="002E29BC" w:rsidP="002E29BC">
      <w:pPr>
        <w:numPr>
          <w:ilvl w:val="1"/>
          <w:numId w:val="14"/>
        </w:numPr>
        <w:shd w:val="clear" w:color="auto" w:fill="FFFFFF"/>
        <w:spacing w:after="180" w:line="240" w:lineRule="atLeast"/>
        <w:ind w:left="600"/>
        <w:jc w:val="both"/>
        <w:rPr>
          <w:rFonts w:eastAsia="Times New Roman"/>
          <w:color w:val="333333"/>
          <w:lang w:eastAsia="ru-RU"/>
        </w:rPr>
      </w:pPr>
      <w:r w:rsidRPr="002E29BC">
        <w:rPr>
          <w:rFonts w:eastAsia="Times New Roman"/>
          <w:i/>
          <w:iCs/>
          <w:color w:val="333333"/>
          <w:lang w:eastAsia="ru-RU"/>
        </w:rPr>
        <w:t>диагностический этап</w:t>
      </w:r>
      <w:r w:rsidRPr="002E29BC">
        <w:rPr>
          <w:rFonts w:eastAsia="Times New Roman"/>
          <w:color w:val="333333"/>
          <w:lang w:eastAsia="ru-RU"/>
        </w:rPr>
        <w:t>:</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адаптация Анкеты по определению доступности объектов и услуг (далее – Анкета доступности) (приложение 1)</w:t>
      </w:r>
      <w:bookmarkStart w:id="1" w:name="sdfootnote1anc"/>
      <w:r w:rsidRPr="002E29BC">
        <w:rPr>
          <w:rFonts w:eastAsia="Times New Roman"/>
          <w:color w:val="333333"/>
          <w:lang w:eastAsia="ru-RU"/>
        </w:rPr>
        <w:fldChar w:fldCharType="begin"/>
      </w:r>
      <w:r w:rsidRPr="002E29BC">
        <w:rPr>
          <w:rFonts w:eastAsia="Times New Roman"/>
          <w:color w:val="333333"/>
          <w:lang w:eastAsia="ru-RU"/>
        </w:rPr>
        <w:instrText xml:space="preserve"> HYPERLINK "http://mgjh.by/metodicheskie-rekomendatsii/837-metodicheskie-rekomendatsii-po-opredeleniyu-dostupnosti-obektov-i-adaptatsii-uslug-predostavlyaemykh-naseleniyu-s-uchetom-osobykh-potrebnostej-invalidov" \l "sdfootnote1sym" </w:instrText>
      </w:r>
      <w:r w:rsidRPr="002E29BC">
        <w:rPr>
          <w:rFonts w:eastAsia="Times New Roman"/>
          <w:color w:val="333333"/>
          <w:lang w:eastAsia="ru-RU"/>
        </w:rPr>
        <w:fldChar w:fldCharType="separate"/>
      </w:r>
      <w:r w:rsidRPr="002E29BC">
        <w:rPr>
          <w:rFonts w:eastAsia="Times New Roman"/>
          <w:color w:val="2D79B0"/>
          <w:u w:val="single"/>
          <w:vertAlign w:val="superscript"/>
          <w:lang w:eastAsia="ru-RU"/>
        </w:rPr>
        <w:t>1</w:t>
      </w:r>
      <w:r w:rsidRPr="002E29BC">
        <w:rPr>
          <w:rFonts w:eastAsia="Times New Roman"/>
          <w:color w:val="333333"/>
          <w:lang w:eastAsia="ru-RU"/>
        </w:rPr>
        <w:fldChar w:fldCharType="end"/>
      </w:r>
      <w:bookmarkEnd w:id="1"/>
      <w:r w:rsidRPr="002E29BC">
        <w:rPr>
          <w:rFonts w:eastAsia="Times New Roman"/>
          <w:color w:val="333333"/>
          <w:lang w:eastAsia="ru-RU"/>
        </w:rPr>
        <w:t> с учетом организационных и материально-технических условий организации и характера оказываемых услуг (при необходимости);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проведение обследования доступности объектов и услуг посредством проведения необходимых измерений, фиксации числовых значений (параметров), изучение мнения потребителей и лиц, оказывающих услуги; заполнение Анкеты доступности;</w:t>
      </w:r>
    </w:p>
    <w:p w:rsidR="002E29BC" w:rsidRPr="002E29BC" w:rsidRDefault="002E29BC" w:rsidP="002E29BC">
      <w:pPr>
        <w:numPr>
          <w:ilvl w:val="1"/>
          <w:numId w:val="15"/>
        </w:numPr>
        <w:shd w:val="clear" w:color="auto" w:fill="FFFFFF"/>
        <w:spacing w:after="180" w:line="240" w:lineRule="atLeast"/>
        <w:ind w:left="600"/>
        <w:jc w:val="both"/>
        <w:rPr>
          <w:rFonts w:eastAsia="Times New Roman"/>
          <w:color w:val="333333"/>
          <w:lang w:eastAsia="ru-RU"/>
        </w:rPr>
      </w:pPr>
      <w:r w:rsidRPr="002E29BC">
        <w:rPr>
          <w:rFonts w:eastAsia="Times New Roman"/>
          <w:i/>
          <w:iCs/>
          <w:color w:val="333333"/>
          <w:lang w:eastAsia="ru-RU"/>
        </w:rPr>
        <w:t>основной этап:</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анализ полученной информации по результатам определения доступности объектов и услуг (приложение 3);</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определение способов адаптации объектов и услуг с учетом совокупности факторов (требований законодательства, социальной значимости объектов и услуг, ресурсов организации);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определение первоочередных (на текущий период) и перспективных (на несколько лет) мер по адаптации;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составление плана мероприятий по адаптации объектов и услуг с учетом особых потребностей инвалидов (далее – План мероприятий), включая указание конкретных мероприятий, этапов и видов работ, их содержания, расчет требуемого объема финансовых средств, установление конкретных сроков, назначение ответственных исполнителей;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обеспечение реализации Плана мероприятий;</w:t>
      </w:r>
    </w:p>
    <w:p w:rsidR="002E29BC" w:rsidRPr="002E29BC" w:rsidRDefault="002E29BC" w:rsidP="002E29BC">
      <w:pPr>
        <w:numPr>
          <w:ilvl w:val="1"/>
          <w:numId w:val="16"/>
        </w:numPr>
        <w:shd w:val="clear" w:color="auto" w:fill="FFFFFF"/>
        <w:spacing w:after="180" w:line="240" w:lineRule="atLeast"/>
        <w:ind w:left="600"/>
        <w:jc w:val="both"/>
        <w:rPr>
          <w:rFonts w:eastAsia="Times New Roman"/>
          <w:color w:val="333333"/>
          <w:lang w:eastAsia="ru-RU"/>
        </w:rPr>
      </w:pPr>
      <w:r w:rsidRPr="002E29BC">
        <w:rPr>
          <w:rFonts w:eastAsia="Times New Roman"/>
          <w:i/>
          <w:iCs/>
          <w:color w:val="333333"/>
          <w:lang w:eastAsia="ru-RU"/>
        </w:rPr>
        <w:t>заключительный этап</w:t>
      </w:r>
      <w:r w:rsidRPr="002E29BC">
        <w:rPr>
          <w:rFonts w:eastAsia="Times New Roman"/>
          <w:color w:val="333333"/>
          <w:lang w:eastAsia="ru-RU"/>
        </w:rPr>
        <w:t>:</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анализ результатов реализации Плана мероприятий, проведение текущих обследований для определения удовлетворенности инвалидов реализованными мероприятиями по адаптации объектов и услуг, внедрение инноваций в части развития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для инвалидов.</w:t>
      </w:r>
    </w:p>
    <w:p w:rsidR="002E29BC" w:rsidRPr="002E29BC" w:rsidRDefault="002E29BC" w:rsidP="002E29BC">
      <w:pPr>
        <w:numPr>
          <w:ilvl w:val="0"/>
          <w:numId w:val="17"/>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Для определения доступности объектов и услуг руководитель организации издает соответствующий локальный нормативный правовой акт (приказ, распоряжение, решение), в котором определяются: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объекты и услуги, в отношении которых осуществляется определение доступности;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сроки работ по проведению доступности объектов и услуг. По усмотрению организации работы могут выполняться отдельными этапами с указанием сроков начала и завершения этих этапов;</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состав комиссии (рабочей группы);</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сотрудники организации, ответственные как за организацию процесса определения доступности в целом, так и за выполнение отдельных видов работ.</w:t>
      </w:r>
    </w:p>
    <w:p w:rsidR="002E29BC" w:rsidRPr="002E29BC" w:rsidRDefault="002E29BC" w:rsidP="002E29BC">
      <w:pPr>
        <w:numPr>
          <w:ilvl w:val="0"/>
          <w:numId w:val="18"/>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В состав комиссии (рабочей группы) включаются руководители и специалисты организации, представители местных исполнительных и распорядительных органов, курирующие вопросы создания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жизнедеятельности, вопросы архитектуры и строительства, представители местных Советов депутатов, а также общественных объединений инвалидов.</w:t>
      </w:r>
    </w:p>
    <w:p w:rsidR="002E29BC" w:rsidRPr="002E29BC" w:rsidRDefault="002E29BC" w:rsidP="002E29BC">
      <w:pPr>
        <w:numPr>
          <w:ilvl w:val="0"/>
          <w:numId w:val="18"/>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Обследование доступности объектов и услуг включает:</w:t>
      </w:r>
    </w:p>
    <w:p w:rsidR="002E29BC" w:rsidRPr="002E29BC" w:rsidRDefault="002E29BC" w:rsidP="002E29BC">
      <w:pPr>
        <w:numPr>
          <w:ilvl w:val="1"/>
          <w:numId w:val="18"/>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проведение измерений и их фиксация;</w:t>
      </w:r>
    </w:p>
    <w:p w:rsidR="002E29BC" w:rsidRPr="002E29BC" w:rsidRDefault="002E29BC" w:rsidP="002E29BC">
      <w:pPr>
        <w:numPr>
          <w:ilvl w:val="1"/>
          <w:numId w:val="18"/>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lastRenderedPageBreak/>
        <w:t xml:space="preserve">проверку исправности специального оборудования,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предназначенных для использования инвалидами;</w:t>
      </w:r>
    </w:p>
    <w:p w:rsidR="002E29BC" w:rsidRPr="002E29BC" w:rsidRDefault="002E29BC" w:rsidP="002E29BC">
      <w:pPr>
        <w:numPr>
          <w:ilvl w:val="1"/>
          <w:numId w:val="18"/>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изучение: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документов, определяющих нормативные требования к объектам, в части доступности для инвалидов (строительных, санитарных, противопожарных и др. норм);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локальных нормативных правовых актов, а также методических и иных документов организации, регламентирующих требования по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мнения получателей услуг (книги замечаний и предложений, форм обратной связи, обоснованных жалоб с конкретными указаниями нарушений и т.п.), общественных объединений инвалидов, а также результатов мониторинга доступности (при их наличии);</w:t>
      </w:r>
    </w:p>
    <w:p w:rsidR="002E29BC" w:rsidRPr="002E29BC" w:rsidRDefault="002E29BC" w:rsidP="002E29BC">
      <w:pPr>
        <w:numPr>
          <w:ilvl w:val="1"/>
          <w:numId w:val="19"/>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заполнение Анкеты доступности (приложение 1) (или Анкеты доступности транспорта (приложение 2), если речь идет о соответствующих услугах).</w:t>
      </w:r>
    </w:p>
    <w:p w:rsidR="002E29BC" w:rsidRPr="002E29BC" w:rsidRDefault="002E29BC" w:rsidP="002E29BC">
      <w:pPr>
        <w:numPr>
          <w:ilvl w:val="0"/>
          <w:numId w:val="19"/>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По усмотрению организации могут быть проведены специальные исследования в отношении доступности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эксперимент, например, для проверки возможности свободного передвижения инвалидов, особенностей работы персонала (например, «тайный покупатель»);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социологические исследования мнений инвалидов с различными нарушениями с помощью анкетного опроса, фокус-группы, глубинного интервью.</w:t>
      </w:r>
    </w:p>
    <w:p w:rsidR="002E29BC" w:rsidRPr="002E29BC" w:rsidRDefault="002E29BC" w:rsidP="002E29BC">
      <w:pPr>
        <w:numPr>
          <w:ilvl w:val="0"/>
          <w:numId w:val="20"/>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Для фиксации результатов определения доступности объектов и услуг используются специальные формы – Анкеты доступности, позволяющие отметить наличие на объекте элементов, обеспечивающих реализацию норм технических нормативных правовых актов в области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а также удовлетворение особых потребностей инвалидов с различными нарушениями и (или) реализацию дополнительных мероприятий по обеспечению доступности (приложения 1, 2).</w:t>
      </w:r>
    </w:p>
    <w:p w:rsidR="002E29BC" w:rsidRPr="002E29BC" w:rsidRDefault="002E29BC" w:rsidP="002E29BC">
      <w:pPr>
        <w:numPr>
          <w:ilvl w:val="0"/>
          <w:numId w:val="20"/>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Анкета доступности включает:</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перечень показателей, определяющих доступность объектов, сгруппированных по структурно-функциональным зонам и объединенных в две группы – прилегающая территория и внутренние помещения;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нормативные значения показателей, в отношении которых они установлены в законодательстве, технических нормативных правовых актах;</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примеры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используемых для адаптации услуг, и иные организационные меры, повышающие доступность объектов 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ссылки на источник (как правило, соответствующий технический нормативный правовой акт Республики Беларусь).</w:t>
      </w:r>
    </w:p>
    <w:p w:rsidR="002E29BC" w:rsidRPr="002E29BC" w:rsidRDefault="002E29BC" w:rsidP="002E29BC">
      <w:pPr>
        <w:numPr>
          <w:ilvl w:val="0"/>
          <w:numId w:val="21"/>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Перед началом обследования по определению доступности объектов и услуг целесообразно изучить содержание конкретных показателей, представленных в Анкете доступности (приложение 1) (или Анкете доступности транспорта – приложение 2), и при необходимости дополнить их перечень или отметить, какие позиции не применимы к условиям и услугам конкретной организации (например, столовые приборы с держателем применимы только для организаций общественного питания, специальные товарные корзины – для организаций торговли и т.д.).</w:t>
      </w:r>
    </w:p>
    <w:p w:rsidR="002E29BC" w:rsidRPr="002E29BC" w:rsidRDefault="002E29BC" w:rsidP="002E29BC">
      <w:pPr>
        <w:numPr>
          <w:ilvl w:val="1"/>
          <w:numId w:val="21"/>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обследовании в Анкете доступности необходимо в строке, в которой указан соответствующий элемент, поставить отметку в соответствующей графе: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«да» – если элемент имеется, соответствует требуемым нормативным значениям (при их наличии), исправен и пригоден к использованию;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«нет» – если элемент отсутствует и (или) не соответствует установленным нормам, и (или) не исправен;</w:t>
      </w:r>
    </w:p>
    <w:p w:rsidR="002E29BC" w:rsidRPr="002E29BC" w:rsidRDefault="002E29BC" w:rsidP="002E29BC">
      <w:pPr>
        <w:numPr>
          <w:ilvl w:val="1"/>
          <w:numId w:val="22"/>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в столбце «примечание» лицом, осуществляющим обследование или членами комиссии (рабочей группы), может вноситься дополнительная информация, например: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неприменимости данного пункта к условиям и услугам конкретной организации («не применимо») с указанием причины невозможности применения;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необходимости ремонта, замены элементов питания и т.п., в случае, если элемент имеется, но не функционирует («не исправен»);</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о несоответствии элемента установленным нормам, в случае, если элемент имеется, но не удовлетворяет установленным требованиям («не соответствует нормам»);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неудобстве или непригодности данного элемента с точки зрения инвалидов («неудобен», «непригоден»);</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наличии иных (альтернативных) приспособлений и способов повышения доступности с их указанием;</w:t>
      </w:r>
    </w:p>
    <w:p w:rsidR="002E29BC" w:rsidRPr="002E29BC" w:rsidRDefault="002E29BC" w:rsidP="002E29BC">
      <w:pPr>
        <w:numPr>
          <w:ilvl w:val="1"/>
          <w:numId w:val="23"/>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проведении обследования достаточным является фиксация значений по одному, наиболее приспособленному элементу (одной (наиболее удобной) двери, одному (самому широкому) лифту, одному санитарно-гигиеническому помещению). Необходимо предусмотреть, чтобы все обследованные и отраженные в Анкете доступности элементы формировали единый путь движения инвалида к месту получения услуги (зоне целевого назначения). В таком случае в столбце «примечание» могут быть также сделаны отметки: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невозможности продвижения от «доступного входа» к «доступному лифту» («нет единого пути»);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 наличии в организации нескольких доступных элементов (например, нескольких оборудованных санитарно-гигиенических помещений) с указанием их количества;</w:t>
      </w:r>
    </w:p>
    <w:p w:rsidR="002E29BC" w:rsidRPr="002E29BC" w:rsidRDefault="002E29BC" w:rsidP="002E29BC">
      <w:pPr>
        <w:numPr>
          <w:ilvl w:val="1"/>
          <w:numId w:val="24"/>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после каждой группы показателей делается отметка о доступности для инвалидов с различными нарушениями: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отметка «доступно» ставится в случае, если присутствует отметка «да» во всех графах, отражающих доступность объекта (за исключением неприменимых к условиям и услугам конкретной организации), а также размещение информации. Данное обозначение означает, что объект и услуга доступны для всех категорий инвалидов (с двигательными, сенсорными, речевыми, когнитивными и иными нарушениями);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отметка «частично доступно» ставится в случае, если отсутствуют элементы, определяющие доступность услуги для определенной категории инвалидов (например, отсутствуют тактильные полосы для людей с нарушениями зрения). При это необходимо указать, для каких категорий инвалидов объект и услуга недоступны;</w:t>
      </w:r>
    </w:p>
    <w:p w:rsidR="002E29BC" w:rsidRPr="002E29BC" w:rsidRDefault="002E29BC" w:rsidP="002E29BC">
      <w:pPr>
        <w:numPr>
          <w:ilvl w:val="1"/>
          <w:numId w:val="25"/>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после отметки о доступности объекта отмечается наличие дополнительных мер по обеспечению (повышению) доступности, включая оснащение </w:t>
      </w:r>
      <w:proofErr w:type="spellStart"/>
      <w:r w:rsidRPr="002E29BC">
        <w:rPr>
          <w:rFonts w:eastAsia="Times New Roman"/>
          <w:color w:val="333333"/>
          <w:lang w:eastAsia="ru-RU"/>
        </w:rPr>
        <w:t>ассистивными</w:t>
      </w:r>
      <w:proofErr w:type="spellEnd"/>
      <w:r w:rsidRPr="002E29BC">
        <w:rPr>
          <w:rFonts w:eastAsia="Times New Roman"/>
          <w:color w:val="333333"/>
          <w:lang w:eastAsia="ru-RU"/>
        </w:rPr>
        <w:t xml:space="preserve"> устройствами и </w:t>
      </w:r>
      <w:r w:rsidRPr="002E29BC">
        <w:rPr>
          <w:rFonts w:eastAsia="Times New Roman"/>
          <w:color w:val="333333"/>
          <w:lang w:eastAsia="ru-RU"/>
        </w:rPr>
        <w:lastRenderedPageBreak/>
        <w:t>приспособлениями, а также организацию помощи со стороны персонала;</w:t>
      </w:r>
    </w:p>
    <w:p w:rsidR="002E29BC" w:rsidRPr="002E29BC" w:rsidRDefault="002E29BC" w:rsidP="002E29BC">
      <w:pPr>
        <w:numPr>
          <w:ilvl w:val="1"/>
          <w:numId w:val="25"/>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после указания всех значимых дополнительных мер делается итоговая (скорректированная) отметка о доступности (недоступности, частичной доступности) объекта с учетом реализации перечисленных мер. При этом отсутствие дополнительных мер не может явиться основанием для снижения степени доступности объекта (услуги), но может положительно отразиться на доступности, если благодаря организационным мерам, альтернативным формам, мобильным </w:t>
      </w:r>
      <w:proofErr w:type="spellStart"/>
      <w:r w:rsidRPr="002E29BC">
        <w:rPr>
          <w:rFonts w:eastAsia="Times New Roman"/>
          <w:color w:val="333333"/>
          <w:lang w:eastAsia="ru-RU"/>
        </w:rPr>
        <w:t>ассистивным</w:t>
      </w:r>
      <w:proofErr w:type="spellEnd"/>
      <w:r w:rsidRPr="002E29BC">
        <w:rPr>
          <w:rFonts w:eastAsia="Times New Roman"/>
          <w:color w:val="333333"/>
          <w:lang w:eastAsia="ru-RU"/>
        </w:rPr>
        <w:t xml:space="preserve"> устройствам и приспособлениям услугой смогут воспользоваться инвалиды с различными нарушениями;</w:t>
      </w:r>
    </w:p>
    <w:p w:rsidR="002E29BC" w:rsidRPr="002E29BC" w:rsidRDefault="002E29BC" w:rsidP="002E29BC">
      <w:pPr>
        <w:numPr>
          <w:ilvl w:val="1"/>
          <w:numId w:val="25"/>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после проведения обследования составляется сводная таблица, в которой отмечается доступность (частичная доступность, недоступность) применительно к каждой структурно-функциональной зоне и членами комиссии (рабочей группы) коллегиально делается заключение о доступности объекта и услуг организации в целом.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 случае если в целом по объекту или по отдельным структурно-функциональным зонам отмечается недоступность или частичная доступность, целесообразно указание соответствующих мероприятий по повышению доступности для принятия управленческих решений об адаптации объектов и услуг (приложение 3).</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8</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АДАПТАЦИЯ ОБЪЕКТОВ И УСЛУГ С УЧЕТОМ ОСОБЫХ ПОТРЕБНОСТЕЙ ИНВАЛИДОВ</w:t>
      </w:r>
    </w:p>
    <w:p w:rsidR="002E29BC" w:rsidRPr="002E29BC" w:rsidRDefault="002E29BC" w:rsidP="002E29BC">
      <w:pPr>
        <w:numPr>
          <w:ilvl w:val="0"/>
          <w:numId w:val="26"/>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Мероприятия по повышению доступности объектов и услуг для инвалидов могут осуществляться путем:</w:t>
      </w:r>
    </w:p>
    <w:p w:rsidR="002E29BC" w:rsidRPr="002E29BC" w:rsidRDefault="002E29BC" w:rsidP="002E29BC">
      <w:pPr>
        <w:numPr>
          <w:ilvl w:val="1"/>
          <w:numId w:val="26"/>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реконструкции, ремонта, благоустройства, оснащения специальными стационарными приспособлениями для инвалидов, элементами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жизнедеятельности;</w:t>
      </w:r>
    </w:p>
    <w:p w:rsidR="002E29BC" w:rsidRPr="002E29BC" w:rsidRDefault="002E29BC" w:rsidP="002E29BC">
      <w:pPr>
        <w:numPr>
          <w:ilvl w:val="1"/>
          <w:numId w:val="26"/>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строительства новых объектов (корпусов, пристроек и т.д.) с учетом установленных требований и норм по созданию </w:t>
      </w:r>
      <w:proofErr w:type="spellStart"/>
      <w:r w:rsidRPr="002E29BC">
        <w:rPr>
          <w:rFonts w:eastAsia="Times New Roman"/>
          <w:color w:val="333333"/>
          <w:lang w:eastAsia="ru-RU"/>
        </w:rPr>
        <w:t>безбарьерной</w:t>
      </w:r>
      <w:proofErr w:type="spellEnd"/>
      <w:r w:rsidRPr="002E29BC">
        <w:rPr>
          <w:rFonts w:eastAsia="Times New Roman"/>
          <w:color w:val="333333"/>
          <w:lang w:eastAsia="ru-RU"/>
        </w:rPr>
        <w:t xml:space="preserve"> среды жизнедеятельности;</w:t>
      </w:r>
    </w:p>
    <w:p w:rsidR="002E29BC" w:rsidRPr="002E29BC" w:rsidRDefault="002E29BC" w:rsidP="002E29BC">
      <w:pPr>
        <w:numPr>
          <w:ilvl w:val="1"/>
          <w:numId w:val="26"/>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 xml:space="preserve">использования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для преодоления барьеров с учетом особых потребностей инвалидов;</w:t>
      </w:r>
    </w:p>
    <w:p w:rsidR="002E29BC" w:rsidRPr="002E29BC" w:rsidRDefault="002E29BC" w:rsidP="002E29BC">
      <w:pPr>
        <w:numPr>
          <w:ilvl w:val="1"/>
          <w:numId w:val="26"/>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lastRenderedPageBreak/>
        <w:t>введения специальных сервисов (упаковка, доставка на дом, обучение пользованию, посреднические услуги и др.) и альтернативных форм предоставления услуг (на дому, дистанционно, на открытом воздухе и т.п.);</w:t>
      </w:r>
    </w:p>
    <w:p w:rsidR="002E29BC" w:rsidRPr="002E29BC" w:rsidRDefault="002E29BC" w:rsidP="002E29BC">
      <w:pPr>
        <w:numPr>
          <w:ilvl w:val="1"/>
          <w:numId w:val="26"/>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применения ситуационной помощи.</w:t>
      </w:r>
    </w:p>
    <w:p w:rsidR="002E29BC" w:rsidRPr="002E29BC" w:rsidRDefault="002E29BC" w:rsidP="002E29BC">
      <w:pPr>
        <w:numPr>
          <w:ilvl w:val="0"/>
          <w:numId w:val="26"/>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Адаптация объектов должна носить комплексный характер, учитывать особые потребности инвалидов и обеспечивать условия для максимально возможной самостоятельности инвалидов и равного доступа всех граждан к услугам.</w:t>
      </w:r>
    </w:p>
    <w:p w:rsidR="002E29BC" w:rsidRPr="002E29BC" w:rsidRDefault="002E29BC" w:rsidP="002E29BC">
      <w:pPr>
        <w:numPr>
          <w:ilvl w:val="0"/>
          <w:numId w:val="26"/>
        </w:numPr>
        <w:shd w:val="clear" w:color="auto" w:fill="FFFFFF"/>
        <w:spacing w:after="180" w:line="240" w:lineRule="atLeast"/>
        <w:ind w:left="300"/>
        <w:jc w:val="both"/>
        <w:rPr>
          <w:rFonts w:eastAsia="Times New Roman"/>
          <w:color w:val="333333"/>
          <w:lang w:eastAsia="ru-RU"/>
        </w:rPr>
      </w:pPr>
      <w:bookmarkStart w:id="2" w:name="bookmark2"/>
      <w:bookmarkEnd w:id="2"/>
      <w:r w:rsidRPr="002E29BC">
        <w:rPr>
          <w:rFonts w:eastAsia="Times New Roman"/>
          <w:color w:val="333333"/>
          <w:lang w:eastAsia="ru-RU"/>
        </w:rPr>
        <w:t>Для обеспечения системности мероприятий по адаптации объектов целесообразно составление на основании результатов определения доступности объектов и услуг Плана мероприятий с указанием конкретных работ, сроков реализации и ответственных лиц (приложение 3).</w:t>
      </w:r>
    </w:p>
    <w:p w:rsidR="002E29BC" w:rsidRPr="002E29BC" w:rsidRDefault="002E29BC" w:rsidP="002E29BC">
      <w:pPr>
        <w:numPr>
          <w:ilvl w:val="0"/>
          <w:numId w:val="26"/>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Руководством при адаптации объектов выступают нормы технических нормативных правовых актов, строительные, санитарные, противопожарные и иные нормы.</w:t>
      </w:r>
    </w:p>
    <w:p w:rsidR="002E29BC" w:rsidRPr="002E29BC" w:rsidRDefault="002E29BC" w:rsidP="002E29BC">
      <w:pPr>
        <w:numPr>
          <w:ilvl w:val="0"/>
          <w:numId w:val="26"/>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 xml:space="preserve">Если объект является недоступным для инвалидов, то обеспечение доступности услуг может осуществляться путем введения альтернативных форм предоставления услуги на дому, дистанционно или в другом более адаптированном месте, если это не противоречит специфике услуги. Обеспечивать адаптацию услуг преимущественно посредством использования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а также ситуационной помощи, оказываемой персоналом организации. Данные способы в меньшей степени ведут к социальной изоляции инвалидов и в большей степени обеспечивают равенство их прав и равное участие в различных сферах жизни общества.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невозможности организации альтернативных способов предоставления услуги или адекватной ситуационной помощи на недоступном объекте меры по его адаптации приобретают статус «первоочередных» в соответствии с п. 16 настоящих Методических рекомендаций.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ГЛАВА 9</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АДАПТАЦИЯ УСЛУГ С ИСПОЛЬЗОВАНИЕМ СИТУАЦИОННОЙ ПОМОЩИ</w:t>
      </w:r>
    </w:p>
    <w:p w:rsidR="002E29BC" w:rsidRPr="002E29BC" w:rsidRDefault="002E29BC" w:rsidP="002E29BC">
      <w:pPr>
        <w:numPr>
          <w:ilvl w:val="0"/>
          <w:numId w:val="27"/>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Организация процесса оказания ситуационной помощи включает:</w:t>
      </w:r>
    </w:p>
    <w:p w:rsidR="002E29BC" w:rsidRPr="002E29BC" w:rsidRDefault="002E29BC" w:rsidP="002E29BC">
      <w:pPr>
        <w:numPr>
          <w:ilvl w:val="1"/>
          <w:numId w:val="27"/>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lastRenderedPageBreak/>
        <w:t>выбор и согласование с местными общественными объединениями инвалидов технологий и способов оказания ситуационной помощи инвалидам с различными нарушениями;</w:t>
      </w:r>
    </w:p>
    <w:p w:rsidR="002E29BC" w:rsidRPr="002E29BC" w:rsidRDefault="002E29BC" w:rsidP="002E29BC">
      <w:pPr>
        <w:numPr>
          <w:ilvl w:val="1"/>
          <w:numId w:val="27"/>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разработку и утверждение локальных нормативных правовых актов (инструкций, правил и др.), определяющих порядок, условия и способы оказания ситуационной помощи, а также функции персонала;</w:t>
      </w:r>
    </w:p>
    <w:p w:rsidR="002E29BC" w:rsidRPr="002E29BC" w:rsidRDefault="002E29BC" w:rsidP="002E29BC">
      <w:pPr>
        <w:numPr>
          <w:ilvl w:val="1"/>
          <w:numId w:val="27"/>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обучение персонала организаций, в том числе руководителей, техникам и способам оказания ситуационной помощи инвалидам, проведение коллективного и (или) индивидуального инструктажа по вопросам организации взаимодействия, культуры общения и оказания помощи инвалидам;</w:t>
      </w:r>
    </w:p>
    <w:p w:rsidR="002E29BC" w:rsidRPr="002E29BC" w:rsidRDefault="002E29BC" w:rsidP="002E29BC">
      <w:pPr>
        <w:numPr>
          <w:ilvl w:val="1"/>
          <w:numId w:val="27"/>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оборудование прилегающей территории организаций для оказания эффективной ситуационной помощи инвалидам.</w:t>
      </w:r>
    </w:p>
    <w:p w:rsidR="002E29BC" w:rsidRPr="002E29BC" w:rsidRDefault="002E29BC" w:rsidP="002E29BC">
      <w:pPr>
        <w:numPr>
          <w:ilvl w:val="0"/>
          <w:numId w:val="27"/>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Порядок, условия и способы оказания ситуационной помощи инвалидам закрепляются в форме внутренней Инструкции, разработанной на основании настоящих Методических рекомендаций и содержащей: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общие положения (назначение инструкции, основы ее разработки, область применения, задачи);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определения используемых понятий;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описание особых потребностей инвалидов с различными нарушениями при посещении объектов и получении услуг;</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условия и порядок предоставления ситуационной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ответственные лица и их функции при организации и оказании ситуационной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способы оказания ситуационной помощи инвалидам с различными нарушениями и содержание действий персонала;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основы этики и взаимодействия с инвалидами;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иные положения по усмотрению организации.</w:t>
      </w:r>
    </w:p>
    <w:p w:rsidR="002E29BC" w:rsidRPr="002E29BC" w:rsidRDefault="002E29BC" w:rsidP="002E29BC">
      <w:pPr>
        <w:numPr>
          <w:ilvl w:val="0"/>
          <w:numId w:val="28"/>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Общие требования при оказании ситуационной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уточнение характера и объема необходимой помощи (по возможности) до посещения объекта (например, путем размещения на сайте организации информации о необходимости предварительно сообщить в установленном </w:t>
      </w:r>
      <w:r w:rsidRPr="002E29BC">
        <w:rPr>
          <w:rFonts w:eastAsia="Times New Roman"/>
          <w:color w:val="333333"/>
          <w:lang w:eastAsia="ru-RU"/>
        </w:rPr>
        <w:lastRenderedPageBreak/>
        <w:t>порядке о посещении организации инвалидом и его особых потребностях);</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уточнение характера и объема необходимой помощи, порядка ее оказания непосредственно с инвалидом при его обращении в организацию (посещении объекта);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оказание помощи только после уточнения согласия инвалида ее принять, без навязывания, с соблюдением нравственно-правовых принципов общения и взаимодействия;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осуществление тактильного контакта или иного вмешательства в личное пространство только после получения согласия инвалида;</w:t>
      </w:r>
    </w:p>
    <w:p w:rsidR="002E29BC" w:rsidRPr="002E29BC" w:rsidRDefault="002E29BC" w:rsidP="002E29BC">
      <w:pPr>
        <w:shd w:val="clear" w:color="auto" w:fill="FFFFFF"/>
        <w:spacing w:after="180"/>
        <w:jc w:val="both"/>
        <w:rPr>
          <w:rFonts w:eastAsia="Times New Roman"/>
          <w:color w:val="333333"/>
          <w:lang w:eastAsia="ru-RU"/>
        </w:rPr>
      </w:pPr>
      <w:bookmarkStart w:id="3" w:name="bookmark4"/>
      <w:bookmarkEnd w:id="3"/>
      <w:r w:rsidRPr="002E29BC">
        <w:rPr>
          <w:rFonts w:eastAsia="Times New Roman"/>
          <w:color w:val="333333"/>
          <w:lang w:eastAsia="ru-RU"/>
        </w:rPr>
        <w:t>обеспечение речевого сопровождения выполняемых действий.</w:t>
      </w:r>
    </w:p>
    <w:p w:rsidR="002E29BC" w:rsidRPr="002E29BC" w:rsidRDefault="002E29BC" w:rsidP="002E29BC">
      <w:pPr>
        <w:numPr>
          <w:ilvl w:val="0"/>
          <w:numId w:val="29"/>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t>В рамках адаптации услуг с использованием ситуационной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назначаются сотрудники, подготовленные (способные) для оказания помощи лицам с двигательными нарушениями, включая передвигающихся при помощи кресла-коляски, на входе (выходе), при передвижении внутри помещения организации, при отсутствии лифта – подъеме на нужный этаж;</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отсутствии доступного входа в организацию устанавливается кнопка вызова персонала со знаком-пиктограммой «Инвалид», а также размещается номер телефона, по которому можно связаться со специальным обслуживающим персоналом или дежурным для получения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при отсутствии у входа в здание с вертикальными барьерами подъемной платформы используются мобильный (откидной) пандус, а также иные </w:t>
      </w:r>
      <w:proofErr w:type="spellStart"/>
      <w:r w:rsidRPr="002E29BC">
        <w:rPr>
          <w:rFonts w:eastAsia="Times New Roman"/>
          <w:color w:val="333333"/>
          <w:lang w:eastAsia="ru-RU"/>
        </w:rPr>
        <w:t>ассистивные</w:t>
      </w:r>
      <w:proofErr w:type="spellEnd"/>
      <w:r w:rsidRPr="002E29BC">
        <w:rPr>
          <w:rFonts w:eastAsia="Times New Roman"/>
          <w:color w:val="333333"/>
          <w:lang w:eastAsia="ru-RU"/>
        </w:rPr>
        <w:t xml:space="preserve"> устройства и приспособления (гусеничный подъемник, шагающий лестничный подъемник и т.п.) и организуется помощь со стороны персонала;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недоступности объекта для инвалидов с двигательными нарушениями организуются альтернативные способы предоставления услуг, (например, сотрудник аптеки может выйти к инвалиду для последующего оказания услуги) или оказание услуг осуществляется на иных объектах, в иных доступных общественных местах (если это возможно в соответствии с требованиями безопасности и требованиями по обеспечению приватности и уважению человеческого достоинства инвалидов и только по согласованию с местными общественными объединениями инвалидов, зарегистрированными в установленном порядке в соответствии с законодательством Республики Беларусь);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 xml:space="preserve">используются (только после получения соответствующего согласия инвалида) </w:t>
      </w:r>
      <w:proofErr w:type="spellStart"/>
      <w:r w:rsidRPr="002E29BC">
        <w:rPr>
          <w:rFonts w:eastAsia="Times New Roman"/>
          <w:color w:val="333333"/>
          <w:lang w:eastAsia="ru-RU"/>
        </w:rPr>
        <w:t>ассистивные</w:t>
      </w:r>
      <w:proofErr w:type="spellEnd"/>
      <w:r w:rsidRPr="002E29BC">
        <w:rPr>
          <w:rFonts w:eastAsia="Times New Roman"/>
          <w:color w:val="333333"/>
          <w:lang w:eastAsia="ru-RU"/>
        </w:rPr>
        <w:t xml:space="preserve"> устройства и приспособления, имеющиеся в организации (костыли, ходунки – при сохранности способности передвигаться с их помощью, кресла-коляски, позволяющие преодолевать узкие дверные проемы и проходы (малогабаритные, комнатные), приспособления для осуществления санитарно-гигиенических процедур, каталки и др.);</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осуществляется информирование о предстоящих барьерах (архитектурно-планировочных, информационных), об имеющихся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устройствах и приспособлениях, облегчающих передвижение, о видах оказываемой помощи (кнопка вызова персонала, переговорное устройство, телефон), о средствах оповещения и помощи в чрезвычайных ситуациях;</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предлагается помощь при открывании тяжелой двери, подъеме по лестнице, пользовании лифтом, гардеробом. При необходимости и с согласия инвалида может быть оказана дополнительная помощь (сопровождение с возможностью опоры на руку сопровождающего или выполнение каких-либо действий по запросу инвалида, если его руки заняты техническими средствами социальной реабилитации или ограничена их функциональная способность);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предлагается помощь при выполнении действий руками (открытии и (закрытии) двери, крана, пользовании выключателем, телефоном, переносе предметов, написании текста), в том числе с использованием </w:t>
      </w:r>
      <w:proofErr w:type="spellStart"/>
      <w:r w:rsidRPr="002E29BC">
        <w:rPr>
          <w:rFonts w:eastAsia="Times New Roman"/>
          <w:color w:val="333333"/>
          <w:lang w:eastAsia="ru-RU"/>
        </w:rPr>
        <w:t>ассистивных</w:t>
      </w:r>
      <w:proofErr w:type="spellEnd"/>
      <w:r w:rsidRPr="002E29BC">
        <w:rPr>
          <w:rFonts w:eastAsia="Times New Roman"/>
          <w:color w:val="333333"/>
          <w:lang w:eastAsia="ru-RU"/>
        </w:rPr>
        <w:t xml:space="preserve"> устройств и приспособлений, а также при осуществлении расчетных операций – например, на почте, в банке, магазине, при оформлении необходимой документации (при поражениях верхних конечностей или их отсутствии, либо наличии культей, протезов верхних конечностей, а также при наличии навязчивых движений рук или нарушении их координации, нарушениях моторики).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 случае если имеется комплекс различных нарушений, помощь может оказываться с помощью различных методов и средств, указанных в настоящих Методических рекомендациях.</w:t>
      </w:r>
    </w:p>
    <w:p w:rsidR="002E29BC" w:rsidRPr="002E29BC" w:rsidRDefault="002E29BC" w:rsidP="002E29BC">
      <w:pPr>
        <w:shd w:val="clear" w:color="auto" w:fill="FFFFFF"/>
        <w:spacing w:after="180"/>
        <w:jc w:val="center"/>
        <w:rPr>
          <w:rFonts w:eastAsia="Times New Roman"/>
          <w:color w:val="333333"/>
          <w:lang w:eastAsia="ru-RU"/>
        </w:rPr>
      </w:pP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000000"/>
          <w:lang w:eastAsia="ru-RU"/>
        </w:rPr>
        <w:t>ГЛАВА 9</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ЭТИЧЕСКИЕ НОРМЫ И ПРАВИЛА ПРИ ОБЩЕНИИ С ЛЮДЬМИ</w:t>
      </w:r>
    </w:p>
    <w:p w:rsidR="002E29BC" w:rsidRPr="002E29BC" w:rsidRDefault="002E29BC" w:rsidP="002E29BC">
      <w:pPr>
        <w:shd w:val="clear" w:color="auto" w:fill="FFFFFF"/>
        <w:spacing w:after="180"/>
        <w:jc w:val="center"/>
        <w:rPr>
          <w:rFonts w:eastAsia="Times New Roman"/>
          <w:color w:val="333333"/>
          <w:lang w:eastAsia="ru-RU"/>
        </w:rPr>
      </w:pPr>
      <w:r w:rsidRPr="002E29BC">
        <w:rPr>
          <w:rFonts w:eastAsia="Times New Roman"/>
          <w:color w:val="333333"/>
          <w:lang w:eastAsia="ru-RU"/>
        </w:rPr>
        <w:t>С ИНВАЛИДНОСТЬЮ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w:t>
      </w:r>
    </w:p>
    <w:p w:rsidR="002E29BC" w:rsidRPr="002E29BC" w:rsidRDefault="002E29BC" w:rsidP="002E29BC">
      <w:pPr>
        <w:numPr>
          <w:ilvl w:val="0"/>
          <w:numId w:val="30"/>
        </w:numPr>
        <w:shd w:val="clear" w:color="auto" w:fill="FFFFFF"/>
        <w:spacing w:after="180" w:line="240" w:lineRule="atLeast"/>
        <w:ind w:left="300"/>
        <w:jc w:val="both"/>
        <w:rPr>
          <w:rFonts w:eastAsia="Times New Roman"/>
          <w:color w:val="333333"/>
          <w:lang w:eastAsia="ru-RU"/>
        </w:rPr>
      </w:pPr>
      <w:r w:rsidRPr="002E29BC">
        <w:rPr>
          <w:rFonts w:eastAsia="Times New Roman"/>
          <w:color w:val="333333"/>
          <w:lang w:eastAsia="ru-RU"/>
        </w:rPr>
        <w:lastRenderedPageBreak/>
        <w:t>При взаимодействии с людьми с инвалидностью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преобладать индивидуальный подход к человеку:</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разговоре с инвалидом обращаться непосредственно к нему, а не к сопровождающему или переводчику жестового языка, которые присутствуют при разговоре.</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знакомстве 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в случае предложения помощи необходимо ожидать пока ее примут, а затем поинтересоваться, что и как делать.</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к ребенку допустимо обращаться по имени, к взрослому – по имени и </w:t>
      </w:r>
      <w:r w:rsidRPr="002E29BC">
        <w:rPr>
          <w:rFonts w:eastAsia="Times New Roman"/>
          <w:color w:val="000000"/>
          <w:lang w:eastAsia="ru-RU"/>
        </w:rPr>
        <w:t>отчеству; говорить</w:t>
      </w:r>
      <w:r w:rsidRPr="002E29BC">
        <w:rPr>
          <w:rFonts w:eastAsia="Times New Roman"/>
          <w:color w:val="333333"/>
          <w:lang w:eastAsia="ru-RU"/>
        </w:rPr>
        <w:t xml:space="preserve">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w:t>
      </w:r>
      <w:proofErr w:type="gramStart"/>
      <w:r w:rsidRPr="002E29BC">
        <w:rPr>
          <w:rFonts w:eastAsia="Times New Roman"/>
          <w:color w:val="333333"/>
          <w:lang w:eastAsia="ru-RU"/>
        </w:rPr>
        <w:t>на ты</w:t>
      </w:r>
      <w:proofErr w:type="gramEnd"/>
      <w:r w:rsidRPr="002E29BC">
        <w:rPr>
          <w:rFonts w:eastAsia="Times New Roman"/>
          <w:color w:val="333333"/>
          <w:lang w:eastAsia="ru-RU"/>
        </w:rPr>
        <w:t>, только в случае знакомства.</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rsidR="002E29BC" w:rsidRPr="002E29BC" w:rsidRDefault="002E29BC" w:rsidP="002E29BC">
      <w:pPr>
        <w:numPr>
          <w:ilvl w:val="1"/>
          <w:numId w:val="30"/>
        </w:numPr>
        <w:shd w:val="clear" w:color="auto" w:fill="FFFFFF"/>
        <w:spacing w:after="180" w:line="240" w:lineRule="atLeast"/>
        <w:ind w:left="600"/>
        <w:jc w:val="both"/>
        <w:rPr>
          <w:rFonts w:eastAsia="Times New Roman"/>
          <w:color w:val="333333"/>
          <w:lang w:eastAsia="ru-RU"/>
        </w:rPr>
      </w:pPr>
      <w:r w:rsidRPr="002E29BC">
        <w:rPr>
          <w:rFonts w:eastAsia="Times New Roman"/>
          <w:color w:val="333333"/>
          <w:lang w:eastAsia="ru-RU"/>
        </w:rP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2E29BC" w:rsidRPr="002E29BC" w:rsidRDefault="002E29BC" w:rsidP="002E29BC">
      <w:pPr>
        <w:numPr>
          <w:ilvl w:val="0"/>
          <w:numId w:val="30"/>
        </w:numPr>
        <w:shd w:val="clear" w:color="auto" w:fill="FFFFFF"/>
        <w:spacing w:after="180" w:line="240" w:lineRule="atLeast"/>
        <w:ind w:left="300"/>
        <w:jc w:val="both"/>
        <w:rPr>
          <w:rFonts w:eastAsia="Times New Roman"/>
          <w:color w:val="333333"/>
          <w:lang w:eastAsia="ru-RU"/>
        </w:rPr>
      </w:pPr>
      <w:bookmarkStart w:id="4" w:name="3"/>
      <w:bookmarkStart w:id="5" w:name="_Toc500847092"/>
      <w:bookmarkEnd w:id="4"/>
      <w:bookmarkEnd w:id="5"/>
      <w:r w:rsidRPr="002E29BC">
        <w:rPr>
          <w:rFonts w:eastAsia="Times New Roman"/>
          <w:color w:val="333333"/>
          <w:lang w:eastAsia="ru-RU"/>
        </w:rPr>
        <w:t>Правила при общении с человеком с двигательными нарушениями: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w:t>
      </w:r>
      <w:r w:rsidRPr="002E29BC">
        <w:rPr>
          <w:rFonts w:eastAsia="Times New Roman"/>
          <w:color w:val="333333"/>
          <w:lang w:eastAsia="ru-RU"/>
        </w:rPr>
        <w:lastRenderedPageBreak/>
        <w:t>их и т.п., не получив на то разрешения со стороны человека с инвалидностью;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необходимо всегда убеждаться в доступности мест, где запланированы мероприятия, узнавать, какие могут возникнуть проблемы или барьеры и как их можно устранить;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При организации мероприятий (обедов, кофе-пауз и т.д.) с участием людей в инвалидных колясках исключить возможность употребления еды и напитков другими участниками стоя (возле стоек, высоких столиков и т.д.) Для удобства общения при приемах пищи (чтобы лица присутствующих оказались на одном уровне) необходимо гарантировать наличие стульев, скамеек, лавок и т.д.;</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t>при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t>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2E29BC" w:rsidRPr="002E29BC" w:rsidRDefault="002E29BC" w:rsidP="002E29BC">
      <w:pPr>
        <w:numPr>
          <w:ilvl w:val="0"/>
          <w:numId w:val="31"/>
        </w:numPr>
        <w:shd w:val="clear" w:color="auto" w:fill="FFFFFF"/>
        <w:spacing w:after="180" w:line="240" w:lineRule="atLeast"/>
        <w:ind w:left="300"/>
        <w:jc w:val="both"/>
        <w:outlineLvl w:val="2"/>
        <w:rPr>
          <w:rFonts w:eastAsia="Times New Roman"/>
          <w:b/>
          <w:bCs/>
          <w:color w:val="333333"/>
          <w:lang w:eastAsia="ru-RU"/>
        </w:rPr>
      </w:pPr>
      <w:bookmarkStart w:id="6" w:name="4"/>
      <w:bookmarkStart w:id="7" w:name="_Toc500847093"/>
      <w:bookmarkEnd w:id="6"/>
      <w:bookmarkEnd w:id="7"/>
      <w:r w:rsidRPr="002E29BC">
        <w:rPr>
          <w:rFonts w:eastAsia="Times New Roman"/>
          <w:b/>
          <w:bCs/>
          <w:color w:val="333333"/>
          <w:lang w:eastAsia="ru-RU"/>
        </w:rPr>
        <w:lastRenderedPageBreak/>
        <w:t>Правила при общении с человеком с сенсорными нарушениями:</w:t>
      </w:r>
    </w:p>
    <w:p w:rsidR="002E29BC" w:rsidRPr="002E29BC" w:rsidRDefault="002E29BC" w:rsidP="002E29BC">
      <w:pPr>
        <w:numPr>
          <w:ilvl w:val="1"/>
          <w:numId w:val="31"/>
        </w:numPr>
        <w:shd w:val="clear" w:color="auto" w:fill="FFFFFF"/>
        <w:spacing w:after="180" w:line="240" w:lineRule="atLeast"/>
        <w:ind w:left="600"/>
        <w:jc w:val="both"/>
        <w:outlineLvl w:val="2"/>
        <w:rPr>
          <w:rFonts w:eastAsia="Times New Roman"/>
          <w:b/>
          <w:bCs/>
          <w:color w:val="333333"/>
          <w:lang w:eastAsia="ru-RU"/>
        </w:rPr>
      </w:pPr>
      <w:r w:rsidRPr="002E29BC">
        <w:rPr>
          <w:rFonts w:eastAsia="Times New Roman"/>
          <w:b/>
          <w:bCs/>
          <w:color w:val="333333"/>
          <w:lang w:eastAsia="ru-RU"/>
        </w:rPr>
        <w:t>с нарушениями слуха: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для общения с человеком с нарушением слуха необходимо найти место, где влияние посторонних шумов или разговоров других людей минимально;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расположиться необходимо так, как удобно человеку с нарушением слуха (со стороны средства индивидуального усиления звука, напротив источника света и т.д.);</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убедиться, что собеседник смотрит на вас;</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общаясь, смотреть в глаза собеседника, так легче проводить считывание с губ;</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для привлечения внимания, необходимо плавно помахать рукой в поле зрения либо слегка коснуться его плеча (не со спины);</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говорить нужно спокойно, четко, ясно и ровно;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выражаться конкретно и ясно, вопросы нужно формулировать так, чтобы ответ был однозначным</w:t>
      </w:r>
      <w:r w:rsidRPr="002E29BC">
        <w:rPr>
          <w:rFonts w:eastAsia="Times New Roman"/>
          <w:color w:val="000000"/>
          <w:lang w:eastAsia="ru-RU"/>
        </w:rPr>
        <w:t>;</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использовании жестового языка или дактиля обращаться напрямую к собеседнику, а не к переводчику;</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существуют трудности при устном общении, предложить другой формат, например письменную речь.</w:t>
      </w:r>
    </w:p>
    <w:p w:rsidR="002E29BC" w:rsidRPr="002E29BC" w:rsidRDefault="002E29BC" w:rsidP="002E29BC">
      <w:pPr>
        <w:numPr>
          <w:ilvl w:val="1"/>
          <w:numId w:val="32"/>
        </w:numPr>
        <w:shd w:val="clear" w:color="auto" w:fill="FFFFFF"/>
        <w:spacing w:after="180" w:line="240" w:lineRule="atLeast"/>
        <w:ind w:left="600"/>
        <w:jc w:val="both"/>
        <w:outlineLvl w:val="2"/>
        <w:rPr>
          <w:rFonts w:eastAsia="Times New Roman"/>
          <w:b/>
          <w:bCs/>
          <w:color w:val="333333"/>
          <w:lang w:eastAsia="ru-RU"/>
        </w:rPr>
      </w:pPr>
      <w:bookmarkStart w:id="8" w:name="_Toc500847094"/>
      <w:bookmarkEnd w:id="8"/>
      <w:r w:rsidRPr="002E29BC">
        <w:rPr>
          <w:rFonts w:eastAsia="Times New Roman"/>
          <w:b/>
          <w:bCs/>
          <w:color w:val="333333"/>
          <w:lang w:eastAsia="ru-RU"/>
        </w:rPr>
        <w:t>с нарушениями зрения: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t>следует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t>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00000A"/>
          <w:lang w:eastAsia="ru-RU"/>
        </w:rPr>
        <w:lastRenderedPageBreak/>
        <w:t>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чтобы незрячий человек понял, что голос обращен к нему, тронуть его за руку и уже после этого говорить;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предлагая помощь, встать с противоположной стороны от руки с тростью и дать возможность незрячему человеку взять вас под руку;</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следует описать кратко, где вы находитесь. Предупреждать о препятствиях: ступенях, лужах, ямах, низких притолоках, трубах и т.п.;</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 оставлять человека с нарушением зрения в открытом пространстве, не предупредив. При уходе необходимо привести его к ориентиру (например, к стойке регистрации), где он будет чувствовать себя более защищенно и уверенно;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 следует перемещать мебель, документы и другие объекты, не предупредив об этом, не оставлять двери полуоткрытыми;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обращаться с собаками-поводырями нужно не так, как с обычными домашними животными – нельзя командовать, трогать, играть с собакой-поводырем;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необходимости прочесть что-либо незрячему человеку, говорить необходимо нормальным голосом и не пропускать информацию;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всегда необходимо обращаться непосредственно к незрячему человеку, а не к его зрячему компаньону;</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когда происходит общение с группой незрячих людей, не следует забывать каждый раз называть того, к кому обращаетесь, либо притрагиваться к нему;</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перемещении нужно предупредить собеседника;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общении вполне нормально употреблять слово «смотреть». Для незрячего человека это означает «видеть руками», осязать;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спуске или подъеме по ступенькам необходимо перемещать незрячего перпендикулярно к ним, передвигаясь, не делать рывков, резких движений.</w:t>
      </w:r>
    </w:p>
    <w:p w:rsidR="002E29BC" w:rsidRPr="002E29BC" w:rsidRDefault="002E29BC" w:rsidP="002E29BC">
      <w:pPr>
        <w:numPr>
          <w:ilvl w:val="0"/>
          <w:numId w:val="33"/>
        </w:numPr>
        <w:shd w:val="clear" w:color="auto" w:fill="FFFFFF"/>
        <w:spacing w:after="180" w:line="240" w:lineRule="atLeast"/>
        <w:ind w:left="300"/>
        <w:jc w:val="both"/>
        <w:outlineLvl w:val="2"/>
        <w:rPr>
          <w:rFonts w:eastAsia="Times New Roman"/>
          <w:b/>
          <w:bCs/>
          <w:color w:val="333333"/>
          <w:lang w:eastAsia="ru-RU"/>
        </w:rPr>
      </w:pPr>
      <w:bookmarkStart w:id="9" w:name="6"/>
      <w:bookmarkStart w:id="10" w:name="7"/>
      <w:bookmarkStart w:id="11" w:name="_Toc500847096"/>
      <w:bookmarkEnd w:id="9"/>
      <w:bookmarkEnd w:id="10"/>
      <w:bookmarkEnd w:id="11"/>
      <w:r w:rsidRPr="002E29BC">
        <w:rPr>
          <w:rFonts w:eastAsia="Times New Roman"/>
          <w:b/>
          <w:bCs/>
          <w:color w:val="333333"/>
          <w:lang w:eastAsia="ru-RU"/>
        </w:rPr>
        <w:t>Правила при общении с человеком с нарушениями речи: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нельзя игнорировать людей, которым трудно говорить;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у человека проблемы с речью, это необязательно означает, что он имеет нарушения слуха;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 xml:space="preserve">не следует перебивать </w:t>
      </w:r>
      <w:proofErr w:type="gramStart"/>
      <w:r w:rsidRPr="002E29BC">
        <w:rPr>
          <w:rFonts w:eastAsia="Times New Roman"/>
          <w:color w:val="333333"/>
          <w:lang w:eastAsia="ru-RU"/>
        </w:rPr>
        <w:t>и  поправлять</w:t>
      </w:r>
      <w:proofErr w:type="gramEnd"/>
      <w:r w:rsidRPr="002E29BC">
        <w:rPr>
          <w:rFonts w:eastAsia="Times New Roman"/>
          <w:color w:val="333333"/>
          <w:lang w:eastAsia="ru-RU"/>
        </w:rPr>
        <w:t xml:space="preserve"> человека, который испытывает трудности в речи. Начинать говорить нужно только тогда, когда он закончил свою мысль;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необходимо задавать вопросы, которые требуют коротких ответов или кивка;</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2E29BC" w:rsidRPr="002E29BC" w:rsidRDefault="002E29BC" w:rsidP="002E29BC">
      <w:pPr>
        <w:numPr>
          <w:ilvl w:val="0"/>
          <w:numId w:val="34"/>
        </w:numPr>
        <w:shd w:val="clear" w:color="auto" w:fill="FFFFFF"/>
        <w:spacing w:after="180" w:line="240" w:lineRule="atLeast"/>
        <w:ind w:left="300"/>
        <w:jc w:val="both"/>
        <w:outlineLvl w:val="2"/>
        <w:rPr>
          <w:rFonts w:eastAsia="Times New Roman"/>
          <w:b/>
          <w:bCs/>
          <w:color w:val="333333"/>
          <w:lang w:eastAsia="ru-RU"/>
        </w:rPr>
      </w:pPr>
      <w:bookmarkStart w:id="12" w:name="8"/>
      <w:bookmarkStart w:id="13" w:name="_Toc500847097"/>
      <w:bookmarkEnd w:id="12"/>
      <w:bookmarkEnd w:id="13"/>
      <w:r w:rsidRPr="002E29BC">
        <w:rPr>
          <w:rFonts w:eastAsia="Times New Roman"/>
          <w:b/>
          <w:bCs/>
          <w:color w:val="333333"/>
          <w:lang w:eastAsia="ru-RU"/>
        </w:rPr>
        <w:t>Правила при общении с человеком с когнитивными (интеллектуальными, умственными) нарушениями:</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при взаимодействии с человеком с когнитивными (интеллектуальными, умственными) нарушениями необходимо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lastRenderedPageBreak/>
        <w:t>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w:t>
      </w:r>
      <w:r w:rsidRPr="002E29BC">
        <w:rPr>
          <w:rFonts w:eastAsia="Times New Roman"/>
          <w:color w:val="000000"/>
          <w:lang w:eastAsia="ru-RU"/>
        </w:rPr>
        <w:t>,</w:t>
      </w:r>
      <w:r w:rsidRPr="002E29BC">
        <w:rPr>
          <w:rFonts w:eastAsia="Times New Roman"/>
          <w:color w:val="333333"/>
          <w:lang w:eastAsia="ru-RU"/>
        </w:rPr>
        <w:t>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если человек, имеющий психические нарушения, расстроен, следует спокойно спросить его, чем ему помочь;</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p>
    <w:p w:rsidR="002E29BC" w:rsidRPr="002E29BC" w:rsidRDefault="002E29BC" w:rsidP="002E29BC">
      <w:pPr>
        <w:shd w:val="clear" w:color="auto" w:fill="FFFFFF"/>
        <w:spacing w:after="180"/>
        <w:jc w:val="both"/>
        <w:rPr>
          <w:rFonts w:eastAsia="Times New Roman"/>
          <w:color w:val="333333"/>
          <w:lang w:eastAsia="ru-RU"/>
        </w:rPr>
      </w:pPr>
      <w:bookmarkStart w:id="14" w:name="9"/>
      <w:bookmarkEnd w:id="14"/>
      <w:r w:rsidRPr="002E29BC">
        <w:rPr>
          <w:rFonts w:eastAsia="Times New Roman"/>
          <w:color w:val="333333"/>
          <w:lang w:eastAsia="ru-RU"/>
        </w:rPr>
        <w:t>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 случае нехватки времени, извинившись, договориться об общении в другое время;</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p>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t>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bookmarkStart w:id="15" w:name="sdfootnote1sym"/>
    <w:p w:rsidR="002E29BC" w:rsidRPr="002E29BC" w:rsidRDefault="002E29BC" w:rsidP="002E29BC">
      <w:pPr>
        <w:shd w:val="clear" w:color="auto" w:fill="FFFFFF"/>
        <w:spacing w:after="180"/>
        <w:jc w:val="both"/>
        <w:rPr>
          <w:rFonts w:eastAsia="Times New Roman"/>
          <w:color w:val="333333"/>
          <w:lang w:eastAsia="ru-RU"/>
        </w:rPr>
      </w:pPr>
      <w:r w:rsidRPr="002E29BC">
        <w:rPr>
          <w:rFonts w:eastAsia="Times New Roman"/>
          <w:color w:val="333333"/>
          <w:lang w:eastAsia="ru-RU"/>
        </w:rPr>
        <w:fldChar w:fldCharType="begin"/>
      </w:r>
      <w:r w:rsidRPr="002E29BC">
        <w:rPr>
          <w:rFonts w:eastAsia="Times New Roman"/>
          <w:color w:val="333333"/>
          <w:lang w:eastAsia="ru-RU"/>
        </w:rPr>
        <w:instrText xml:space="preserve"> HYPERLINK "http://mgjh.by/metodicheskie-rekomendatsii/837-metodicheskie-rekomendatsii-po-opredeleniyu-dostupnosti-obektov-i-adaptatsii-uslug-predostavlyaemykh-naseleniyu-s-uchetom-osobykh-potrebnostej-invalidov" \l "sdfootnote1anc" </w:instrText>
      </w:r>
      <w:r w:rsidRPr="002E29BC">
        <w:rPr>
          <w:rFonts w:eastAsia="Times New Roman"/>
          <w:color w:val="333333"/>
          <w:lang w:eastAsia="ru-RU"/>
        </w:rPr>
        <w:fldChar w:fldCharType="separate"/>
      </w:r>
      <w:r w:rsidRPr="002E29BC">
        <w:rPr>
          <w:rFonts w:eastAsia="Times New Roman"/>
          <w:color w:val="2D79B0"/>
          <w:u w:val="single"/>
          <w:lang w:eastAsia="ru-RU"/>
        </w:rPr>
        <w:t>1</w:t>
      </w:r>
      <w:r w:rsidRPr="002E29BC">
        <w:rPr>
          <w:rFonts w:eastAsia="Times New Roman"/>
          <w:color w:val="333333"/>
          <w:lang w:eastAsia="ru-RU"/>
        </w:rPr>
        <w:fldChar w:fldCharType="end"/>
      </w:r>
      <w:bookmarkEnd w:id="15"/>
      <w:r w:rsidRPr="002E29BC">
        <w:rPr>
          <w:rFonts w:eastAsia="Times New Roman"/>
          <w:color w:val="333333"/>
          <w:lang w:eastAsia="ru-RU"/>
        </w:rPr>
        <w:t xml:space="preserve"> Учитывая особенности предоставления услуг транспорта, для определения их доступности используется специальная Анкета определения доступности транспорта (приложение 2). Вместе с тем, оценка доступности зданий, сооружений и т.п., обеспечивающих доступ к </w:t>
      </w:r>
      <w:r w:rsidRPr="002E29BC">
        <w:rPr>
          <w:rFonts w:eastAsia="Times New Roman"/>
          <w:color w:val="333333"/>
          <w:lang w:eastAsia="ru-RU"/>
        </w:rPr>
        <w:lastRenderedPageBreak/>
        <w:t>транспорту (входы в здания вокзалов, станций, вестибюли и т.п.) осуществляется с использованием Анкеты доступности (приложение 1).</w:t>
      </w:r>
    </w:p>
    <w:p w:rsidR="00460E3F" w:rsidRDefault="00460E3F"/>
    <w:sectPr w:rsidR="00460E3F" w:rsidSect="00F01A0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11C"/>
    <w:multiLevelType w:val="multilevel"/>
    <w:tmpl w:val="77D0DF92"/>
    <w:lvl w:ilvl="0">
      <w:start w:val="1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11277"/>
    <w:multiLevelType w:val="multilevel"/>
    <w:tmpl w:val="2902BB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A6D90"/>
    <w:multiLevelType w:val="multilevel"/>
    <w:tmpl w:val="1A0CB0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82D7B"/>
    <w:multiLevelType w:val="multilevel"/>
    <w:tmpl w:val="FBA0E4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5270E"/>
    <w:multiLevelType w:val="multilevel"/>
    <w:tmpl w:val="1AC8B1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941AE"/>
    <w:multiLevelType w:val="multilevel"/>
    <w:tmpl w:val="F72AB7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A2B52"/>
    <w:multiLevelType w:val="multilevel"/>
    <w:tmpl w:val="6186AB2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896B8B"/>
    <w:multiLevelType w:val="multilevel"/>
    <w:tmpl w:val="27B4B26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0D7124"/>
    <w:multiLevelType w:val="multilevel"/>
    <w:tmpl w:val="9C5AC712"/>
    <w:lvl w:ilvl="0">
      <w:start w:val="1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B3868"/>
    <w:multiLevelType w:val="multilevel"/>
    <w:tmpl w:val="35102A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B1D11"/>
    <w:multiLevelType w:val="multilevel"/>
    <w:tmpl w:val="A1FA9A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B098B"/>
    <w:multiLevelType w:val="multilevel"/>
    <w:tmpl w:val="B8423A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43090"/>
    <w:multiLevelType w:val="multilevel"/>
    <w:tmpl w:val="9DB4A0C2"/>
    <w:lvl w:ilvl="0">
      <w:start w:val="1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B0294"/>
    <w:multiLevelType w:val="multilevel"/>
    <w:tmpl w:val="24AC35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27AE0"/>
    <w:multiLevelType w:val="multilevel"/>
    <w:tmpl w:val="724C4B1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27F6C"/>
    <w:multiLevelType w:val="multilevel"/>
    <w:tmpl w:val="4A1804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D40664"/>
    <w:multiLevelType w:val="multilevel"/>
    <w:tmpl w:val="A596E3C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75830"/>
    <w:multiLevelType w:val="multilevel"/>
    <w:tmpl w:val="D2627B82"/>
    <w:lvl w:ilvl="0">
      <w:start w:val="1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D76D14"/>
    <w:multiLevelType w:val="multilevel"/>
    <w:tmpl w:val="EFDAFC9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5675B9"/>
    <w:multiLevelType w:val="multilevel"/>
    <w:tmpl w:val="366296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757290"/>
    <w:multiLevelType w:val="multilevel"/>
    <w:tmpl w:val="B358B4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375B7"/>
    <w:multiLevelType w:val="multilevel"/>
    <w:tmpl w:val="5B543792"/>
    <w:lvl w:ilvl="0">
      <w:start w:val="1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3A2F16"/>
    <w:multiLevelType w:val="multilevel"/>
    <w:tmpl w:val="57C0D0EA"/>
    <w:lvl w:ilvl="0">
      <w:start w:val="1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72BC6"/>
    <w:multiLevelType w:val="multilevel"/>
    <w:tmpl w:val="AEEA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BF7EF9"/>
    <w:multiLevelType w:val="multilevel"/>
    <w:tmpl w:val="B958D81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7172C"/>
    <w:multiLevelType w:val="multilevel"/>
    <w:tmpl w:val="721AA914"/>
    <w:lvl w:ilvl="0">
      <w:start w:val="1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6301DD"/>
    <w:multiLevelType w:val="multilevel"/>
    <w:tmpl w:val="5462C93A"/>
    <w:lvl w:ilvl="0">
      <w:start w:val="1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C246C1"/>
    <w:multiLevelType w:val="multilevel"/>
    <w:tmpl w:val="2C2E26F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74538F"/>
    <w:multiLevelType w:val="multilevel"/>
    <w:tmpl w:val="D0444056"/>
    <w:lvl w:ilvl="0">
      <w:start w:val="1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92594E"/>
    <w:multiLevelType w:val="multilevel"/>
    <w:tmpl w:val="B584408E"/>
    <w:lvl w:ilvl="0">
      <w:start w:val="1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544038"/>
    <w:multiLevelType w:val="multilevel"/>
    <w:tmpl w:val="EF3EC9DC"/>
    <w:lvl w:ilvl="0">
      <w:start w:val="1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0423E1"/>
    <w:multiLevelType w:val="multilevel"/>
    <w:tmpl w:val="50040E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B1571"/>
    <w:multiLevelType w:val="multilevel"/>
    <w:tmpl w:val="94F4D7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347228"/>
    <w:multiLevelType w:val="multilevel"/>
    <w:tmpl w:val="924A8E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31"/>
  </w:num>
  <w:num w:numId="4">
    <w:abstractNumId w:val="16"/>
  </w:num>
  <w:num w:numId="5">
    <w:abstractNumId w:val="15"/>
  </w:num>
  <w:num w:numId="6">
    <w:abstractNumId w:val="9"/>
  </w:num>
  <w:num w:numId="7">
    <w:abstractNumId w:val="24"/>
  </w:num>
  <w:num w:numId="8">
    <w:abstractNumId w:val="29"/>
  </w:num>
  <w:num w:numId="9">
    <w:abstractNumId w:val="28"/>
  </w:num>
  <w:num w:numId="10">
    <w:abstractNumId w:val="25"/>
  </w:num>
  <w:num w:numId="11">
    <w:abstractNumId w:val="33"/>
  </w:num>
  <w:num w:numId="12">
    <w:abstractNumId w:val="13"/>
  </w:num>
  <w:num w:numId="13">
    <w:abstractNumId w:val="6"/>
  </w:num>
  <w:num w:numId="14">
    <w:abstractNumId w:val="30"/>
  </w:num>
  <w:num w:numId="15">
    <w:abstractNumId w:val="17"/>
  </w:num>
  <w:num w:numId="16">
    <w:abstractNumId w:val="22"/>
  </w:num>
  <w:num w:numId="17">
    <w:abstractNumId w:val="5"/>
  </w:num>
  <w:num w:numId="18">
    <w:abstractNumId w:val="14"/>
  </w:num>
  <w:num w:numId="19">
    <w:abstractNumId w:val="32"/>
  </w:num>
  <w:num w:numId="20">
    <w:abstractNumId w:val="11"/>
  </w:num>
  <w:num w:numId="21">
    <w:abstractNumId w:val="18"/>
  </w:num>
  <w:num w:numId="22">
    <w:abstractNumId w:val="12"/>
  </w:num>
  <w:num w:numId="23">
    <w:abstractNumId w:val="26"/>
  </w:num>
  <w:num w:numId="24">
    <w:abstractNumId w:val="8"/>
  </w:num>
  <w:num w:numId="25">
    <w:abstractNumId w:val="21"/>
  </w:num>
  <w:num w:numId="26">
    <w:abstractNumId w:val="1"/>
  </w:num>
  <w:num w:numId="27">
    <w:abstractNumId w:val="3"/>
  </w:num>
  <w:num w:numId="28">
    <w:abstractNumId w:val="4"/>
  </w:num>
  <w:num w:numId="29">
    <w:abstractNumId w:val="2"/>
  </w:num>
  <w:num w:numId="30">
    <w:abstractNumId w:val="7"/>
  </w:num>
  <w:num w:numId="31">
    <w:abstractNumId w:val="27"/>
  </w:num>
  <w:num w:numId="32">
    <w:abstractNumId w:val="0"/>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BC"/>
    <w:rsid w:val="00010E61"/>
    <w:rsid w:val="002E29BC"/>
    <w:rsid w:val="00304B54"/>
    <w:rsid w:val="00444F5A"/>
    <w:rsid w:val="00460E3F"/>
    <w:rsid w:val="004812F2"/>
    <w:rsid w:val="005564FE"/>
    <w:rsid w:val="00854215"/>
    <w:rsid w:val="00EB501F"/>
    <w:rsid w:val="00F01A03"/>
    <w:rsid w:val="00F8552A"/>
    <w:rsid w:val="00F9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00A5-977A-4C6C-AD9F-CE1E9F40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3F"/>
  </w:style>
  <w:style w:type="paragraph" w:styleId="2">
    <w:name w:val="heading 2"/>
    <w:basedOn w:val="a"/>
    <w:link w:val="20"/>
    <w:uiPriority w:val="9"/>
    <w:qFormat/>
    <w:rsid w:val="002E29BC"/>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2E29BC"/>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9BC"/>
    <w:rPr>
      <w:rFonts w:eastAsia="Times New Roman"/>
      <w:b/>
      <w:bCs/>
      <w:sz w:val="36"/>
      <w:szCs w:val="36"/>
      <w:lang w:eastAsia="ru-RU"/>
    </w:rPr>
  </w:style>
  <w:style w:type="character" w:customStyle="1" w:styleId="30">
    <w:name w:val="Заголовок 3 Знак"/>
    <w:basedOn w:val="a0"/>
    <w:link w:val="3"/>
    <w:uiPriority w:val="9"/>
    <w:rsid w:val="002E29BC"/>
    <w:rPr>
      <w:rFonts w:eastAsia="Times New Roman"/>
      <w:b/>
      <w:bCs/>
      <w:sz w:val="27"/>
      <w:szCs w:val="27"/>
      <w:lang w:eastAsia="ru-RU"/>
    </w:rPr>
  </w:style>
  <w:style w:type="paragraph" w:styleId="a3">
    <w:name w:val="Normal (Web)"/>
    <w:basedOn w:val="a"/>
    <w:uiPriority w:val="99"/>
    <w:semiHidden/>
    <w:unhideWhenUsed/>
    <w:rsid w:val="002E29BC"/>
    <w:pPr>
      <w:spacing w:before="100" w:beforeAutospacing="1" w:after="100" w:afterAutospacing="1"/>
    </w:pPr>
    <w:rPr>
      <w:rFonts w:eastAsia="Times New Roman"/>
      <w:sz w:val="24"/>
      <w:szCs w:val="24"/>
      <w:lang w:eastAsia="ru-RU"/>
    </w:rPr>
  </w:style>
  <w:style w:type="character" w:styleId="a4">
    <w:name w:val="Hyperlink"/>
    <w:basedOn w:val="a0"/>
    <w:uiPriority w:val="99"/>
    <w:semiHidden/>
    <w:unhideWhenUsed/>
    <w:rsid w:val="002E2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9473">
      <w:bodyDiv w:val="1"/>
      <w:marLeft w:val="0"/>
      <w:marRight w:val="0"/>
      <w:marTop w:val="0"/>
      <w:marBottom w:val="0"/>
      <w:divBdr>
        <w:top w:val="none" w:sz="0" w:space="0" w:color="auto"/>
        <w:left w:val="none" w:sz="0" w:space="0" w:color="auto"/>
        <w:bottom w:val="none" w:sz="0" w:space="0" w:color="auto"/>
        <w:right w:val="none" w:sz="0" w:space="0" w:color="auto"/>
      </w:divBdr>
      <w:divsChild>
        <w:div w:id="529143511">
          <w:marLeft w:val="0"/>
          <w:marRight w:val="0"/>
          <w:marTop w:val="0"/>
          <w:marBottom w:val="240"/>
          <w:divBdr>
            <w:top w:val="none" w:sz="0" w:space="0" w:color="auto"/>
            <w:left w:val="none" w:sz="0" w:space="0" w:color="auto"/>
            <w:bottom w:val="none" w:sz="0" w:space="0" w:color="auto"/>
            <w:right w:val="none" w:sz="0" w:space="0" w:color="auto"/>
          </w:divBdr>
        </w:div>
        <w:div w:id="33037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Якимович Ольга Николаевна</dc:creator>
  <cp:lastModifiedBy>Ивановская Наталья Николаевна</cp:lastModifiedBy>
  <cp:revision>2</cp:revision>
  <dcterms:created xsi:type="dcterms:W3CDTF">2021-08-23T13:13:00Z</dcterms:created>
  <dcterms:modified xsi:type="dcterms:W3CDTF">2021-08-23T13:13:00Z</dcterms:modified>
</cp:coreProperties>
</file>